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A89771" w14:textId="61E80046" w:rsidR="000062BA" w:rsidRPr="001F41F9" w:rsidRDefault="00364CD7" w:rsidP="001F41F9">
      <w:pPr>
        <w:pStyle w:val="berschrift1"/>
        <w:spacing w:after="240"/>
        <w:rPr>
          <w:rFonts w:cstheme="majorHAnsi"/>
          <w:lang w:val="de-DE"/>
        </w:rPr>
      </w:pPr>
      <w:r w:rsidRPr="001F41F9">
        <w:rPr>
          <w:rFonts w:cstheme="majorHAnsi"/>
          <w:lang w:val="de-DE"/>
        </w:rPr>
        <w:t xml:space="preserve">FAQ </w:t>
      </w:r>
      <w:r w:rsidR="00C51C76" w:rsidRPr="001F41F9">
        <w:rPr>
          <w:rFonts w:cstheme="majorHAnsi"/>
          <w:lang w:val="de-DE"/>
        </w:rPr>
        <w:t xml:space="preserve">für </w:t>
      </w:r>
      <w:r w:rsidRPr="001F41F9">
        <w:rPr>
          <w:rFonts w:cstheme="majorHAnsi"/>
          <w:lang w:val="de-DE"/>
        </w:rPr>
        <w:t>Klimaschutz-Plus Teil 2 – Tabellenübersicht</w:t>
      </w:r>
    </w:p>
    <w:tbl>
      <w:tblPr>
        <w:tblStyle w:val="EinfacheTabelle1"/>
        <w:tblW w:w="0" w:type="auto"/>
        <w:tblLook w:val="04A0" w:firstRow="1" w:lastRow="0" w:firstColumn="1" w:lastColumn="0" w:noHBand="0" w:noVBand="1"/>
      </w:tblPr>
      <w:tblGrid>
        <w:gridCol w:w="3048"/>
        <w:gridCol w:w="5582"/>
      </w:tblGrid>
      <w:tr w:rsidR="000062BA" w:rsidRPr="00B011A1" w14:paraId="2878E07A" w14:textId="77777777" w:rsidTr="00364C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5D4133E" w14:textId="77777777" w:rsidR="000062BA" w:rsidRPr="009B6FBE" w:rsidRDefault="00364CD7">
            <w:pPr>
              <w:rPr>
                <w:rFonts w:asciiTheme="majorHAnsi" w:hAnsiTheme="majorHAnsi" w:cstheme="majorHAnsi"/>
                <w:lang w:val="de-DE"/>
              </w:rPr>
            </w:pPr>
            <w:r w:rsidRPr="009B6FBE">
              <w:rPr>
                <w:rFonts w:asciiTheme="majorHAnsi" w:hAnsiTheme="majorHAnsi" w:cstheme="majorHAnsi"/>
                <w:lang w:val="de-DE"/>
              </w:rPr>
              <w:t>Was ist Klimaschutz-Plus Teil 2?</w:t>
            </w:r>
          </w:p>
        </w:tc>
        <w:tc>
          <w:tcPr>
            <w:tcW w:w="0" w:type="auto"/>
          </w:tcPr>
          <w:p w14:paraId="53F2E646" w14:textId="77777777" w:rsidR="000062BA" w:rsidRPr="009B6FBE" w:rsidRDefault="00364CD7">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b w:val="0"/>
                <w:bCs w:val="0"/>
                <w:lang w:val="de-DE"/>
              </w:rPr>
            </w:pPr>
            <w:r w:rsidRPr="009B6FBE">
              <w:rPr>
                <w:rFonts w:asciiTheme="majorHAnsi" w:hAnsiTheme="majorHAnsi" w:cstheme="majorHAnsi"/>
                <w:b w:val="0"/>
                <w:bCs w:val="0"/>
                <w:lang w:val="de-DE"/>
              </w:rPr>
              <w:t>Ein Förderprogramm für strategische Maßnahmen zur Erreichung einer netto-treibhausgasneutralen Kommunalverwaltung und zum Klimaschutz in der Gesamtkommune.</w:t>
            </w:r>
          </w:p>
        </w:tc>
      </w:tr>
      <w:tr w:rsidR="000062BA" w:rsidRPr="00B011A1" w14:paraId="747290F8" w14:textId="77777777" w:rsidTr="00364C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0486204" w14:textId="77777777" w:rsidR="000062BA" w:rsidRPr="009B6FBE" w:rsidRDefault="00364CD7">
            <w:pPr>
              <w:rPr>
                <w:rFonts w:asciiTheme="majorHAnsi" w:hAnsiTheme="majorHAnsi" w:cstheme="majorHAnsi"/>
                <w:lang w:val="de-DE"/>
              </w:rPr>
            </w:pPr>
            <w:r w:rsidRPr="009B6FBE">
              <w:rPr>
                <w:rFonts w:asciiTheme="majorHAnsi" w:hAnsiTheme="majorHAnsi" w:cstheme="majorHAnsi"/>
                <w:lang w:val="de-DE"/>
              </w:rPr>
              <w:t>Worin unterscheidet sich Teil 2 von Teil 1?</w:t>
            </w:r>
          </w:p>
        </w:tc>
        <w:tc>
          <w:tcPr>
            <w:tcW w:w="0" w:type="auto"/>
          </w:tcPr>
          <w:p w14:paraId="33E5080C" w14:textId="6918D397" w:rsidR="000062BA" w:rsidRPr="009B6FBE" w:rsidRDefault="00364CD7">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 xml:space="preserve">Teil 1 fördert Investitionen in die Gebäudesanierung. </w:t>
            </w:r>
            <w:r w:rsidR="00B443A9">
              <w:rPr>
                <w:rFonts w:asciiTheme="majorHAnsi" w:hAnsiTheme="majorHAnsi" w:cstheme="majorHAnsi"/>
                <w:lang w:val="de-DE"/>
              </w:rPr>
              <w:br/>
            </w:r>
            <w:r w:rsidRPr="009B6FBE">
              <w:rPr>
                <w:rFonts w:asciiTheme="majorHAnsi" w:hAnsiTheme="majorHAnsi" w:cstheme="majorHAnsi"/>
                <w:lang w:val="de-DE"/>
              </w:rPr>
              <w:t>Teil 2 ergänzt dies strategisch durch Beratungen, Managementinstrumente und Klimakommunikation.</w:t>
            </w:r>
          </w:p>
        </w:tc>
      </w:tr>
      <w:tr w:rsidR="001F41F9" w:rsidRPr="00B011A1" w14:paraId="2D9551F9" w14:textId="77777777" w:rsidTr="00364CD7">
        <w:tc>
          <w:tcPr>
            <w:cnfStyle w:val="001000000000" w:firstRow="0" w:lastRow="0" w:firstColumn="1" w:lastColumn="0" w:oddVBand="0" w:evenVBand="0" w:oddHBand="0" w:evenHBand="0" w:firstRowFirstColumn="0" w:firstRowLastColumn="0" w:lastRowFirstColumn="0" w:lastRowLastColumn="0"/>
            <w:tcW w:w="0" w:type="auto"/>
          </w:tcPr>
          <w:p w14:paraId="6A306769" w14:textId="49E371D3" w:rsidR="001F41F9" w:rsidRPr="009B6FBE" w:rsidRDefault="001F41F9" w:rsidP="001F41F9">
            <w:pPr>
              <w:rPr>
                <w:rFonts w:asciiTheme="majorHAnsi" w:hAnsiTheme="majorHAnsi" w:cstheme="majorHAnsi"/>
                <w:lang w:val="de-DE"/>
              </w:rPr>
            </w:pPr>
            <w:r w:rsidRPr="009B6FBE">
              <w:rPr>
                <w:rFonts w:asciiTheme="majorHAnsi" w:hAnsiTheme="majorHAnsi" w:cstheme="majorHAnsi"/>
                <w:lang w:val="de-DE"/>
              </w:rPr>
              <w:t>Wer kann Fördermittel beantragen?</w:t>
            </w:r>
          </w:p>
        </w:tc>
        <w:tc>
          <w:tcPr>
            <w:tcW w:w="0" w:type="auto"/>
          </w:tcPr>
          <w:p w14:paraId="7FC18D7F" w14:textId="250E6698" w:rsidR="00E35365" w:rsidRPr="00E35365" w:rsidRDefault="001F41F9" w:rsidP="00E35365">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 xml:space="preserve">Kommunen in Baden-Württemberg sowie rechtlich unselbstständige Zusammenschlüsse </w:t>
            </w:r>
            <w:r w:rsidR="00714F1C">
              <w:rPr>
                <w:rFonts w:asciiTheme="majorHAnsi" w:hAnsiTheme="majorHAnsi" w:cstheme="majorHAnsi"/>
                <w:lang w:val="de-DE"/>
              </w:rPr>
              <w:t xml:space="preserve">von Kommunen </w:t>
            </w:r>
            <w:r w:rsidRPr="009B6FBE">
              <w:rPr>
                <w:rFonts w:asciiTheme="majorHAnsi" w:hAnsiTheme="majorHAnsi" w:cstheme="majorHAnsi"/>
                <w:lang w:val="de-DE"/>
              </w:rPr>
              <w:t>ohne Beteiligung Dritter</w:t>
            </w:r>
            <w:r w:rsidR="00E35365">
              <w:rPr>
                <w:rFonts w:asciiTheme="majorHAnsi" w:hAnsiTheme="majorHAnsi" w:cstheme="majorHAnsi"/>
                <w:lang w:val="de-DE"/>
              </w:rPr>
              <w:t xml:space="preserve">. </w:t>
            </w:r>
            <w:r w:rsidR="00E35365" w:rsidRPr="00E35365">
              <w:rPr>
                <w:rFonts w:asciiTheme="majorHAnsi" w:hAnsiTheme="majorHAnsi" w:cstheme="majorHAnsi"/>
                <w:lang w:val="de-DE"/>
              </w:rPr>
              <w:t xml:space="preserve">Eine Kommune übernimmt </w:t>
            </w:r>
            <w:r w:rsidR="0017353B">
              <w:rPr>
                <w:rFonts w:asciiTheme="majorHAnsi" w:hAnsiTheme="majorHAnsi" w:cstheme="majorHAnsi"/>
                <w:lang w:val="de-DE"/>
              </w:rPr>
              <w:t>bei Zusammenschlüssen</w:t>
            </w:r>
            <w:r w:rsidR="00E35365">
              <w:rPr>
                <w:rFonts w:asciiTheme="majorHAnsi" w:hAnsiTheme="majorHAnsi" w:cstheme="majorHAnsi"/>
                <w:lang w:val="de-DE"/>
              </w:rPr>
              <w:t xml:space="preserve"> </w:t>
            </w:r>
            <w:r w:rsidR="00E35365" w:rsidRPr="00E35365">
              <w:rPr>
                <w:rFonts w:asciiTheme="majorHAnsi" w:hAnsiTheme="majorHAnsi" w:cstheme="majorHAnsi"/>
                <w:lang w:val="de-DE"/>
              </w:rPr>
              <w:t>die Federführung und Abwicklung mit der L-Bank. Bei der Antragstellung ist zu bestätigen, dass die Zusammenarbeit schriftlich vereinbart wurde.</w:t>
            </w:r>
          </w:p>
          <w:p w14:paraId="6D5D95FF" w14:textId="77777777" w:rsidR="00E35365" w:rsidRDefault="00E35365" w:rsidP="00E35365">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sidRPr="00E35365">
              <w:rPr>
                <w:rFonts w:asciiTheme="majorHAnsi" w:hAnsiTheme="majorHAnsi" w:cstheme="majorHAnsi"/>
                <w:lang w:val="de-DE"/>
              </w:rPr>
              <w:t>Für die Weiterleitung liefert die L-Bank entsprechende Informationen und Vorgaben mit dem Bewilligungsbescheid.</w:t>
            </w:r>
          </w:p>
          <w:p w14:paraId="5DFC27F2" w14:textId="4286B8A9" w:rsidR="00E35365" w:rsidRPr="009B6FBE" w:rsidRDefault="00E35365" w:rsidP="00E35365">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sidRPr="00E35365">
              <w:rPr>
                <w:rFonts w:asciiTheme="majorHAnsi" w:hAnsiTheme="majorHAnsi" w:cstheme="majorHAnsi"/>
                <w:lang w:val="de-DE"/>
              </w:rPr>
              <w:t>Im Übrigen ist eine Weitergabe der Mittel nicht zulässig.</w:t>
            </w:r>
          </w:p>
        </w:tc>
      </w:tr>
      <w:tr w:rsidR="001F41F9" w:rsidRPr="00B011A1" w14:paraId="346AC820" w14:textId="77777777" w:rsidTr="00364C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476DAE2" w14:textId="132695B9" w:rsidR="001F41F9" w:rsidRPr="009B6FBE" w:rsidRDefault="001F41F9" w:rsidP="001F41F9">
            <w:pPr>
              <w:rPr>
                <w:rFonts w:asciiTheme="majorHAnsi" w:hAnsiTheme="majorHAnsi" w:cstheme="majorHAnsi"/>
                <w:lang w:val="de-DE"/>
              </w:rPr>
            </w:pPr>
            <w:r w:rsidRPr="009B6FBE">
              <w:rPr>
                <w:rFonts w:asciiTheme="majorHAnsi" w:hAnsiTheme="majorHAnsi" w:cstheme="majorHAnsi"/>
                <w:lang w:val="de-DE"/>
              </w:rPr>
              <w:t>Welche Voraussetzungen gelten?</w:t>
            </w:r>
          </w:p>
        </w:tc>
        <w:tc>
          <w:tcPr>
            <w:tcW w:w="0" w:type="auto"/>
          </w:tcPr>
          <w:p w14:paraId="420AD964" w14:textId="19556878" w:rsidR="001F41F9" w:rsidRDefault="001F41F9" w:rsidP="001F41F9">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Abgabe der unterstützenden Erklärung zum Klimapakt Baden-Württemberg</w:t>
            </w:r>
            <w:r w:rsidR="00D65CD4">
              <w:rPr>
                <w:rFonts w:asciiTheme="majorHAnsi" w:hAnsiTheme="majorHAnsi" w:cstheme="majorHAnsi"/>
                <w:lang w:val="de-DE"/>
              </w:rPr>
              <w:t xml:space="preserve"> mit dem Ziel, bis spätestens 2040 </w:t>
            </w:r>
            <w:r w:rsidR="00880222">
              <w:rPr>
                <w:rFonts w:asciiTheme="majorHAnsi" w:hAnsiTheme="majorHAnsi" w:cstheme="majorHAnsi"/>
                <w:lang w:val="de-DE"/>
              </w:rPr>
              <w:br/>
            </w:r>
            <w:r w:rsidR="00D65CD4">
              <w:rPr>
                <w:rFonts w:asciiTheme="majorHAnsi" w:hAnsiTheme="majorHAnsi" w:cstheme="majorHAnsi"/>
                <w:lang w:val="de-DE"/>
              </w:rPr>
              <w:t>eine klimaneutrale Kommunalverwaltung zu erreichen</w:t>
            </w:r>
            <w:r w:rsidRPr="009B6FBE">
              <w:rPr>
                <w:rFonts w:asciiTheme="majorHAnsi" w:hAnsiTheme="majorHAnsi" w:cstheme="majorHAnsi"/>
                <w:lang w:val="de-DE"/>
              </w:rPr>
              <w:t>.</w:t>
            </w:r>
          </w:p>
          <w:p w14:paraId="0194D16E" w14:textId="77777777" w:rsidR="00D9370C" w:rsidRDefault="00D9370C" w:rsidP="001F41F9">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p>
          <w:p w14:paraId="3EB8037E" w14:textId="13913C5C" w:rsidR="00724F4E" w:rsidRPr="009B6FBE" w:rsidRDefault="00D9370C" w:rsidP="001F41F9">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r w:rsidRPr="00D9370C">
              <w:rPr>
                <w:rFonts w:asciiTheme="majorHAnsi" w:hAnsiTheme="majorHAnsi" w:cstheme="majorHAnsi"/>
                <w:lang w:val="de-DE"/>
              </w:rPr>
              <w:t xml:space="preserve">Gefördert werden </w:t>
            </w:r>
            <w:r w:rsidR="005C2819">
              <w:rPr>
                <w:rFonts w:asciiTheme="majorHAnsi" w:hAnsiTheme="majorHAnsi" w:cstheme="majorHAnsi"/>
                <w:lang w:val="de-DE"/>
              </w:rPr>
              <w:t xml:space="preserve">zudem </w:t>
            </w:r>
            <w:r w:rsidRPr="00D9370C">
              <w:rPr>
                <w:rFonts w:asciiTheme="majorHAnsi" w:hAnsiTheme="majorHAnsi" w:cstheme="majorHAnsi"/>
                <w:lang w:val="de-DE"/>
              </w:rPr>
              <w:t>nur Maßnahmen, in deren Bereichen die Kommunen nicht wirtschaftlich und folglich nicht als Unternehmen im Sinne des EU-Beihilferechts tätig sind</w:t>
            </w:r>
            <w:r>
              <w:rPr>
                <w:rFonts w:asciiTheme="majorHAnsi" w:hAnsiTheme="majorHAnsi" w:cstheme="majorHAnsi"/>
                <w:lang w:val="de-DE"/>
              </w:rPr>
              <w:t>.</w:t>
            </w:r>
            <w:r w:rsidR="005C2819">
              <w:rPr>
                <w:rFonts w:asciiTheme="majorHAnsi" w:hAnsiTheme="majorHAnsi" w:cstheme="majorHAnsi"/>
                <w:lang w:val="de-DE"/>
              </w:rPr>
              <w:t xml:space="preserve"> </w:t>
            </w:r>
            <w:r w:rsidR="00724F4E">
              <w:rPr>
                <w:rFonts w:asciiTheme="majorHAnsi" w:hAnsiTheme="majorHAnsi" w:cstheme="majorHAnsi"/>
                <w:lang w:val="de-DE"/>
              </w:rPr>
              <w:t xml:space="preserve">Weitere Informationen dazu, was dies mit Blick auf unterschiedliche Gebäudetypen bedeutet, finden Sie </w:t>
            </w:r>
            <w:hyperlink r:id="rId8" w:history="1">
              <w:r w:rsidR="00724F4E" w:rsidRPr="00724F4E">
                <w:rPr>
                  <w:rStyle w:val="Hyperlink"/>
                  <w:rFonts w:asciiTheme="majorHAnsi" w:hAnsiTheme="majorHAnsi" w:cstheme="majorHAnsi"/>
                  <w:lang w:val="de-DE"/>
                </w:rPr>
                <w:t>hier</w:t>
              </w:r>
            </w:hyperlink>
            <w:r w:rsidR="00724F4E">
              <w:rPr>
                <w:rFonts w:asciiTheme="majorHAnsi" w:hAnsiTheme="majorHAnsi" w:cstheme="majorHAnsi"/>
                <w:lang w:val="de-DE"/>
              </w:rPr>
              <w:t>.</w:t>
            </w:r>
          </w:p>
        </w:tc>
      </w:tr>
      <w:tr w:rsidR="00365334" w:rsidRPr="00B011A1" w14:paraId="58944BB4" w14:textId="77777777" w:rsidTr="00364CD7">
        <w:tc>
          <w:tcPr>
            <w:cnfStyle w:val="001000000000" w:firstRow="0" w:lastRow="0" w:firstColumn="1" w:lastColumn="0" w:oddVBand="0" w:evenVBand="0" w:oddHBand="0" w:evenHBand="0" w:firstRowFirstColumn="0" w:firstRowLastColumn="0" w:lastRowFirstColumn="0" w:lastRowLastColumn="0"/>
            <w:tcW w:w="0" w:type="auto"/>
          </w:tcPr>
          <w:p w14:paraId="57CD0541" w14:textId="0F0161ED" w:rsidR="00365334" w:rsidRPr="009B6FBE" w:rsidRDefault="00365334" w:rsidP="001F41F9">
            <w:pPr>
              <w:rPr>
                <w:rFonts w:asciiTheme="majorHAnsi" w:hAnsiTheme="majorHAnsi" w:cstheme="majorHAnsi"/>
                <w:lang w:val="de-DE"/>
              </w:rPr>
            </w:pPr>
            <w:r w:rsidRPr="00365334">
              <w:rPr>
                <w:rFonts w:asciiTheme="majorHAnsi" w:hAnsiTheme="majorHAnsi" w:cstheme="majorHAnsi"/>
                <w:lang w:val="de-DE"/>
              </w:rPr>
              <w:t>Wie ist nachzuweisen, dass die unterstützende Erklärung zum Klimapakt eingereicht wurde?</w:t>
            </w:r>
          </w:p>
        </w:tc>
        <w:tc>
          <w:tcPr>
            <w:tcW w:w="0" w:type="auto"/>
          </w:tcPr>
          <w:p w14:paraId="6F4F8453" w14:textId="388991C5" w:rsidR="00365334" w:rsidRPr="009B6FBE" w:rsidRDefault="00365334" w:rsidP="001F41F9">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sidRPr="00365334">
              <w:rPr>
                <w:rFonts w:asciiTheme="majorHAnsi" w:hAnsiTheme="majorHAnsi" w:cstheme="majorHAnsi"/>
                <w:lang w:val="de-DE"/>
              </w:rPr>
              <w:t>Im online-Antragsverfahren ist zu bestätigen, dass die Kommune die unterstützende Erklärung zum Klimapakt Baden-Württemberg eingereicht hat und das Ziel formuliert hat, bis spätestens 2040 eine klimaneutrale Kommunalverwaltung zu erreichen. Die L-Bank kann zudem einen Nachweis anfordern, dieser kann durch Einreichen der unterschriebenen unterstützenden Erklärung erfolgen.</w:t>
            </w:r>
          </w:p>
        </w:tc>
      </w:tr>
      <w:tr w:rsidR="001F41F9" w:rsidRPr="00B011A1" w14:paraId="171F5B31" w14:textId="77777777" w:rsidTr="00364C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C649522" w14:textId="3EC4A143" w:rsidR="001F41F9" w:rsidRPr="009B6FBE" w:rsidRDefault="00F86995" w:rsidP="001F41F9">
            <w:pPr>
              <w:rPr>
                <w:rFonts w:asciiTheme="majorHAnsi" w:hAnsiTheme="majorHAnsi" w:cstheme="majorHAnsi"/>
                <w:lang w:val="de-DE"/>
              </w:rPr>
            </w:pPr>
            <w:r w:rsidRPr="0054539C">
              <w:rPr>
                <w:rFonts w:ascii="Calibri" w:hAnsi="Calibri" w:cs="Calibri"/>
                <w:lang w:val="de-DE"/>
              </w:rPr>
              <w:t xml:space="preserve">Können </w:t>
            </w:r>
            <w:r>
              <w:rPr>
                <w:rFonts w:ascii="Calibri" w:hAnsi="Calibri" w:cs="Calibri"/>
                <w:lang w:val="de-DE"/>
              </w:rPr>
              <w:t xml:space="preserve">die </w:t>
            </w:r>
            <w:r w:rsidRPr="0054539C">
              <w:rPr>
                <w:rFonts w:ascii="Calibri" w:hAnsi="Calibri" w:cs="Calibri"/>
                <w:lang w:val="de-DE"/>
              </w:rPr>
              <w:t xml:space="preserve">Fördermittel mit anderen </w:t>
            </w:r>
            <w:r>
              <w:rPr>
                <w:rFonts w:ascii="Calibri" w:hAnsi="Calibri" w:cs="Calibri"/>
                <w:lang w:val="de-DE"/>
              </w:rPr>
              <w:t xml:space="preserve">Programmen </w:t>
            </w:r>
            <w:r w:rsidRPr="0054539C">
              <w:rPr>
                <w:rFonts w:ascii="Calibri" w:hAnsi="Calibri" w:cs="Calibri"/>
                <w:lang w:val="de-DE"/>
              </w:rPr>
              <w:t>kombiniert werden?</w:t>
            </w:r>
          </w:p>
        </w:tc>
        <w:tc>
          <w:tcPr>
            <w:tcW w:w="0" w:type="auto"/>
          </w:tcPr>
          <w:p w14:paraId="19BA3210" w14:textId="0641DA1E" w:rsidR="001F41F9" w:rsidRPr="009B6FBE" w:rsidRDefault="001F41F9" w:rsidP="001F41F9">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 xml:space="preserve">Nein, andere Fördermittel für denselben Zuwendungszweck </w:t>
            </w:r>
            <w:r w:rsidR="001E3EA2">
              <w:rPr>
                <w:rFonts w:asciiTheme="majorHAnsi" w:hAnsiTheme="majorHAnsi" w:cstheme="majorHAnsi"/>
                <w:lang w:val="de-DE"/>
              </w:rPr>
              <w:t xml:space="preserve">dürfen nicht </w:t>
            </w:r>
            <w:r w:rsidRPr="009B6FBE">
              <w:rPr>
                <w:rFonts w:asciiTheme="majorHAnsi" w:hAnsiTheme="majorHAnsi" w:cstheme="majorHAnsi"/>
                <w:lang w:val="de-DE"/>
              </w:rPr>
              <w:t>in Anspruch genommen werden.</w:t>
            </w:r>
          </w:p>
        </w:tc>
      </w:tr>
      <w:tr w:rsidR="00FC258C" w:rsidRPr="00365334" w14:paraId="06635FF2" w14:textId="77777777" w:rsidTr="00365334">
        <w:tc>
          <w:tcPr>
            <w:cnfStyle w:val="001000000000" w:firstRow="0" w:lastRow="0" w:firstColumn="1" w:lastColumn="0" w:oddVBand="0" w:evenVBand="0" w:oddHBand="0" w:evenHBand="0" w:firstRowFirstColumn="0" w:firstRowLastColumn="0" w:lastRowFirstColumn="0" w:lastRowLastColumn="0"/>
            <w:tcW w:w="3048" w:type="dxa"/>
          </w:tcPr>
          <w:p w14:paraId="0ECF1CEB" w14:textId="771D81E4" w:rsidR="00364071" w:rsidRPr="009B6FBE" w:rsidRDefault="00364071" w:rsidP="001F41F9">
            <w:pPr>
              <w:rPr>
                <w:rFonts w:asciiTheme="majorHAnsi" w:hAnsiTheme="majorHAnsi" w:cstheme="majorHAnsi"/>
                <w:lang w:val="de-DE"/>
              </w:rPr>
            </w:pPr>
            <w:r>
              <w:rPr>
                <w:rFonts w:asciiTheme="majorHAnsi" w:hAnsiTheme="majorHAnsi" w:cstheme="majorHAnsi"/>
                <w:lang w:val="de-DE"/>
              </w:rPr>
              <w:t>Wann ist der Maßnahme</w:t>
            </w:r>
            <w:r w:rsidR="0017353B">
              <w:rPr>
                <w:rFonts w:asciiTheme="majorHAnsi" w:hAnsiTheme="majorHAnsi" w:cstheme="majorHAnsi"/>
                <w:lang w:val="de-DE"/>
              </w:rPr>
              <w:t>n</w:t>
            </w:r>
            <w:r>
              <w:rPr>
                <w:rFonts w:asciiTheme="majorHAnsi" w:hAnsiTheme="majorHAnsi" w:cstheme="majorHAnsi"/>
                <w:lang w:val="de-DE"/>
              </w:rPr>
              <w:t>beginn möglich?</w:t>
            </w:r>
          </w:p>
        </w:tc>
        <w:tc>
          <w:tcPr>
            <w:tcW w:w="5582" w:type="dxa"/>
          </w:tcPr>
          <w:p w14:paraId="2F50310C" w14:textId="77777777" w:rsidR="00364071" w:rsidRDefault="00364071" w:rsidP="001F41F9">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Pr>
                <w:rFonts w:asciiTheme="majorHAnsi" w:hAnsiTheme="majorHAnsi" w:cstheme="majorHAnsi"/>
                <w:lang w:val="de-DE"/>
              </w:rPr>
              <w:t>Zuwendungen dürfen nur für solche Vorhaben bewilligt werden, die noch nicht begonnen wurden.</w:t>
            </w:r>
            <w:r>
              <w:rPr>
                <w:rFonts w:asciiTheme="majorHAnsi" w:hAnsiTheme="majorHAnsi" w:cstheme="majorHAnsi"/>
                <w:lang w:val="de-DE"/>
              </w:rPr>
              <w:br/>
              <w:t xml:space="preserve">Ein vorzeitiger Maßnahmenbeginn (also z.B. direkt nach Antragstellung) ist </w:t>
            </w:r>
            <w:r w:rsidRPr="00E35365">
              <w:rPr>
                <w:rFonts w:asciiTheme="majorHAnsi" w:hAnsiTheme="majorHAnsi" w:cstheme="majorHAnsi"/>
                <w:b/>
                <w:bCs/>
                <w:lang w:val="de-DE"/>
              </w:rPr>
              <w:t>nicht zulässig.</w:t>
            </w:r>
          </w:p>
          <w:p w14:paraId="3A9522C3" w14:textId="744469F6" w:rsidR="00364071" w:rsidRPr="009B6FBE" w:rsidRDefault="00364071" w:rsidP="001F41F9">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p>
        </w:tc>
      </w:tr>
      <w:tr w:rsidR="001F41F9" w:rsidRPr="00B011A1" w14:paraId="61AA33E8" w14:textId="77777777" w:rsidTr="00364C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F379DB6" w14:textId="77777777" w:rsidR="001F41F9" w:rsidRPr="009B6FBE" w:rsidRDefault="001F41F9" w:rsidP="001F41F9">
            <w:pPr>
              <w:rPr>
                <w:rFonts w:asciiTheme="majorHAnsi" w:hAnsiTheme="majorHAnsi" w:cstheme="majorHAnsi"/>
                <w:lang w:val="de-DE"/>
              </w:rPr>
            </w:pPr>
            <w:r w:rsidRPr="009B6FBE">
              <w:rPr>
                <w:rFonts w:asciiTheme="majorHAnsi" w:hAnsiTheme="majorHAnsi" w:cstheme="majorHAnsi"/>
                <w:lang w:val="de-DE"/>
              </w:rPr>
              <w:t>Was gilt als Maßnahmenbeginn?</w:t>
            </w:r>
          </w:p>
        </w:tc>
        <w:tc>
          <w:tcPr>
            <w:tcW w:w="0" w:type="auto"/>
          </w:tcPr>
          <w:p w14:paraId="73AA2715" w14:textId="77777777" w:rsidR="001F41F9" w:rsidRPr="009B6FBE" w:rsidRDefault="001F41F9" w:rsidP="001F41F9">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Der Abschluss eines Liefer- oder Leistungsvertrags.</w:t>
            </w:r>
          </w:p>
        </w:tc>
      </w:tr>
      <w:tr w:rsidR="00BF511B" w:rsidRPr="00B011A1" w14:paraId="6664A370" w14:textId="77777777" w:rsidTr="00364CD7">
        <w:tc>
          <w:tcPr>
            <w:cnfStyle w:val="001000000000" w:firstRow="0" w:lastRow="0" w:firstColumn="1" w:lastColumn="0" w:oddVBand="0" w:evenVBand="0" w:oddHBand="0" w:evenHBand="0" w:firstRowFirstColumn="0" w:firstRowLastColumn="0" w:lastRowFirstColumn="0" w:lastRowLastColumn="0"/>
            <w:tcW w:w="0" w:type="auto"/>
          </w:tcPr>
          <w:p w14:paraId="11E993AD" w14:textId="3DDEF10E" w:rsidR="00BF511B" w:rsidRPr="009B6FBE" w:rsidRDefault="00BF511B" w:rsidP="001F41F9">
            <w:pPr>
              <w:rPr>
                <w:rFonts w:asciiTheme="majorHAnsi" w:hAnsiTheme="majorHAnsi" w:cstheme="majorHAnsi"/>
                <w:lang w:val="de-DE"/>
              </w:rPr>
            </w:pPr>
            <w:r w:rsidRPr="009B6FBE">
              <w:rPr>
                <w:rFonts w:asciiTheme="majorHAnsi" w:hAnsiTheme="majorHAnsi" w:cstheme="majorHAnsi"/>
                <w:lang w:val="de-DE"/>
              </w:rPr>
              <w:lastRenderedPageBreak/>
              <w:t>Wie läuft das Antragsverfahren?</w:t>
            </w:r>
          </w:p>
        </w:tc>
        <w:tc>
          <w:tcPr>
            <w:tcW w:w="0" w:type="auto"/>
          </w:tcPr>
          <w:p w14:paraId="06922C78" w14:textId="3AC6DA3D" w:rsidR="00BF511B" w:rsidRPr="009B6FBE" w:rsidRDefault="00BF511B"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Antragstellung online bei der L-Bank</w:t>
            </w:r>
            <w:r w:rsidR="006C661A">
              <w:rPr>
                <w:rFonts w:asciiTheme="majorHAnsi" w:hAnsiTheme="majorHAnsi" w:cstheme="majorHAnsi"/>
                <w:lang w:val="de-DE"/>
              </w:rPr>
              <w:t xml:space="preserve"> über den </w:t>
            </w:r>
            <w:hyperlink r:id="rId9" w:history="1">
              <w:r w:rsidR="006C661A" w:rsidRPr="00365334">
                <w:rPr>
                  <w:rStyle w:val="Hyperlink"/>
                  <w:rFonts w:asciiTheme="majorHAnsi" w:hAnsiTheme="majorHAnsi" w:cstheme="majorHAnsi"/>
                  <w:lang w:val="de-DE"/>
                </w:rPr>
                <w:t>Formularassistenten</w:t>
              </w:r>
            </w:hyperlink>
          </w:p>
          <w:p w14:paraId="30C0A4B4" w14:textId="77777777" w:rsidR="00BF511B" w:rsidRPr="009B6FBE" w:rsidRDefault="00BF511B"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p>
          <w:p w14:paraId="697B4E34" w14:textId="20D54989" w:rsidR="00BF511B" w:rsidRPr="009B6FBE" w:rsidRDefault="00BF511B"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 xml:space="preserve">Frist: </w:t>
            </w:r>
            <w:r w:rsidRPr="00532ACE">
              <w:rPr>
                <w:rFonts w:asciiTheme="majorHAnsi" w:hAnsiTheme="majorHAnsi" w:cstheme="majorHAnsi"/>
                <w:lang w:val="de-DE"/>
              </w:rPr>
              <w:t>bis 31.12.2026</w:t>
            </w:r>
            <w:r w:rsidRPr="009B6FBE">
              <w:rPr>
                <w:rFonts w:asciiTheme="majorHAnsi" w:hAnsiTheme="majorHAnsi" w:cstheme="majorHAnsi"/>
                <w:lang w:val="de-DE"/>
              </w:rPr>
              <w:t xml:space="preserve"> oder so lange Mittel verfügbar</w:t>
            </w:r>
            <w:r w:rsidR="008D622B">
              <w:rPr>
                <w:rFonts w:asciiTheme="majorHAnsi" w:hAnsiTheme="majorHAnsi" w:cstheme="majorHAnsi"/>
                <w:lang w:val="de-DE"/>
              </w:rPr>
              <w:t>.</w:t>
            </w:r>
            <w:r w:rsidR="008D622B">
              <w:rPr>
                <w:rFonts w:asciiTheme="majorHAnsi" w:hAnsiTheme="majorHAnsi" w:cstheme="majorHAnsi"/>
                <w:lang w:val="de-DE"/>
              </w:rPr>
              <w:br/>
              <w:t xml:space="preserve">Bei vorzeitiger Mittelausschöpfung kann es zur Schließung des Programmes oder einzelner Fördertatbestände kommen. </w:t>
            </w:r>
          </w:p>
          <w:p w14:paraId="3A73FF4D" w14:textId="77777777" w:rsidR="00BF511B" w:rsidRPr="009B6FBE" w:rsidRDefault="00BF511B"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p>
          <w:p w14:paraId="48D31F4D" w14:textId="61469AAD" w:rsidR="00BF511B" w:rsidRPr="009B6FBE" w:rsidRDefault="00BF511B"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 xml:space="preserve">Es werden nur vollständige Anträge berücksichtigt, bei denen der Maßnahmenbeginn innerhalb von </w:t>
            </w:r>
            <w:r w:rsidR="00A6495F">
              <w:rPr>
                <w:rFonts w:asciiTheme="majorHAnsi" w:hAnsiTheme="majorHAnsi" w:cstheme="majorHAnsi"/>
                <w:lang w:val="de-DE"/>
              </w:rPr>
              <w:t>zwölf</w:t>
            </w:r>
            <w:r w:rsidRPr="009B6FBE">
              <w:rPr>
                <w:rFonts w:asciiTheme="majorHAnsi" w:hAnsiTheme="majorHAnsi" w:cstheme="majorHAnsi"/>
                <w:lang w:val="de-DE"/>
              </w:rPr>
              <w:t xml:space="preserve"> Monaten geplant ist.</w:t>
            </w:r>
          </w:p>
        </w:tc>
      </w:tr>
      <w:tr w:rsidR="001F41F9" w:rsidRPr="00B011A1" w14:paraId="5E6BB362" w14:textId="77777777" w:rsidTr="00364C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9963F0B" w14:textId="77777777" w:rsidR="001F41F9" w:rsidRPr="009B6FBE" w:rsidRDefault="001F41F9" w:rsidP="001F41F9">
            <w:pPr>
              <w:rPr>
                <w:rFonts w:asciiTheme="majorHAnsi" w:hAnsiTheme="majorHAnsi" w:cstheme="majorHAnsi"/>
                <w:lang w:val="de-DE"/>
              </w:rPr>
            </w:pPr>
            <w:r w:rsidRPr="009B6FBE">
              <w:rPr>
                <w:rFonts w:asciiTheme="majorHAnsi" w:hAnsiTheme="majorHAnsi" w:cstheme="majorHAnsi"/>
                <w:lang w:val="de-DE"/>
              </w:rPr>
              <w:t>Wie funktioniert der Verwendungsnachweis?</w:t>
            </w:r>
          </w:p>
        </w:tc>
        <w:tc>
          <w:tcPr>
            <w:tcW w:w="0" w:type="auto"/>
          </w:tcPr>
          <w:p w14:paraId="230A66FF" w14:textId="77777777" w:rsidR="001F41F9" w:rsidRDefault="001F41F9" w:rsidP="001F41F9">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 xml:space="preserve">Vereinfachter Nachweis: </w:t>
            </w:r>
            <w:r w:rsidR="00CE0ADC">
              <w:rPr>
                <w:rFonts w:asciiTheme="majorHAnsi" w:hAnsiTheme="majorHAnsi" w:cstheme="majorHAnsi"/>
                <w:lang w:val="de-DE"/>
              </w:rPr>
              <w:br/>
              <w:t xml:space="preserve">Erklärung der zweckentsprechenden Verwendung </w:t>
            </w:r>
            <w:r w:rsidRPr="009B6FBE">
              <w:rPr>
                <w:rFonts w:asciiTheme="majorHAnsi" w:hAnsiTheme="majorHAnsi" w:cstheme="majorHAnsi"/>
                <w:lang w:val="de-DE"/>
              </w:rPr>
              <w:t xml:space="preserve">und </w:t>
            </w:r>
            <w:r w:rsidR="00CE0ADC">
              <w:rPr>
                <w:rFonts w:asciiTheme="majorHAnsi" w:hAnsiTheme="majorHAnsi" w:cstheme="majorHAnsi"/>
                <w:lang w:val="de-DE"/>
              </w:rPr>
              <w:t>Mitteilung der angefallenen Ausgaben sowie Gesamtausgaben</w:t>
            </w:r>
            <w:r w:rsidR="00CE0ADC" w:rsidRPr="009B6FBE">
              <w:rPr>
                <w:rFonts w:asciiTheme="majorHAnsi" w:hAnsiTheme="majorHAnsi" w:cstheme="majorHAnsi"/>
                <w:lang w:val="de-DE"/>
              </w:rPr>
              <w:t xml:space="preserve"> </w:t>
            </w:r>
            <w:r w:rsidRPr="009B6FBE">
              <w:rPr>
                <w:rFonts w:asciiTheme="majorHAnsi" w:hAnsiTheme="majorHAnsi" w:cstheme="majorHAnsi"/>
                <w:lang w:val="de-DE"/>
              </w:rPr>
              <w:t>genügen.</w:t>
            </w:r>
          </w:p>
          <w:p w14:paraId="73FD7B2F" w14:textId="5D01115B" w:rsidR="00E35365" w:rsidRPr="009B6FBE" w:rsidRDefault="00E35365" w:rsidP="001F41F9">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r>
              <w:rPr>
                <w:rFonts w:asciiTheme="majorHAnsi" w:hAnsiTheme="majorHAnsi" w:cstheme="majorHAnsi"/>
                <w:lang w:val="de-DE"/>
              </w:rPr>
              <w:t xml:space="preserve">Ein </w:t>
            </w:r>
            <w:r w:rsidRPr="00E35365">
              <w:rPr>
                <w:rFonts w:asciiTheme="majorHAnsi" w:hAnsiTheme="majorHAnsi" w:cstheme="majorHAnsi"/>
                <w:lang w:val="de-DE"/>
              </w:rPr>
              <w:t>Vordruck zum Verwendungsnachweis wird seitens der L-Bank bereitgestellt</w:t>
            </w:r>
            <w:r w:rsidR="00365334">
              <w:rPr>
                <w:rFonts w:asciiTheme="majorHAnsi" w:hAnsiTheme="majorHAnsi" w:cstheme="majorHAnsi"/>
                <w:lang w:val="de-DE"/>
              </w:rPr>
              <w:t xml:space="preserve"> (Link folgt)</w:t>
            </w:r>
            <w:r w:rsidRPr="00E35365">
              <w:rPr>
                <w:rFonts w:asciiTheme="majorHAnsi" w:hAnsiTheme="majorHAnsi" w:cstheme="majorHAnsi"/>
                <w:lang w:val="de-DE"/>
              </w:rPr>
              <w:t>.</w:t>
            </w:r>
          </w:p>
        </w:tc>
      </w:tr>
      <w:tr w:rsidR="00BF511B" w:rsidRPr="00B011A1" w14:paraId="499393E6" w14:textId="77777777" w:rsidTr="00364CD7">
        <w:tc>
          <w:tcPr>
            <w:cnfStyle w:val="001000000000" w:firstRow="0" w:lastRow="0" w:firstColumn="1" w:lastColumn="0" w:oddVBand="0" w:evenVBand="0" w:oddHBand="0" w:evenHBand="0" w:firstRowFirstColumn="0" w:firstRowLastColumn="0" w:lastRowFirstColumn="0" w:lastRowLastColumn="0"/>
            <w:tcW w:w="0" w:type="auto"/>
          </w:tcPr>
          <w:p w14:paraId="38ED2703" w14:textId="4D21FB63" w:rsidR="00BF511B" w:rsidRPr="009B6FBE" w:rsidRDefault="00BF511B" w:rsidP="00BF511B">
            <w:pPr>
              <w:rPr>
                <w:rFonts w:asciiTheme="majorHAnsi" w:hAnsiTheme="majorHAnsi" w:cstheme="majorHAnsi"/>
                <w:lang w:val="de-DE"/>
              </w:rPr>
            </w:pPr>
            <w:r w:rsidRPr="009B6FBE">
              <w:rPr>
                <w:rFonts w:asciiTheme="majorHAnsi" w:hAnsiTheme="majorHAnsi" w:cstheme="majorHAnsi"/>
                <w:lang w:val="de-DE"/>
              </w:rPr>
              <w:t>Was wird gefördert?</w:t>
            </w:r>
          </w:p>
        </w:tc>
        <w:tc>
          <w:tcPr>
            <w:tcW w:w="0" w:type="auto"/>
          </w:tcPr>
          <w:p w14:paraId="2BB5E267" w14:textId="18629D13" w:rsidR="00BF511B" w:rsidRPr="009B6FBE" w:rsidRDefault="00365334" w:rsidP="00BF511B">
            <w:pPr>
              <w:pStyle w:val="Listenabsatz"/>
              <w:numPr>
                <w:ilvl w:val="0"/>
                <w:numId w:val="10"/>
              </w:num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Pr>
                <w:rFonts w:asciiTheme="majorHAnsi" w:hAnsiTheme="majorHAnsi" w:cstheme="majorHAnsi"/>
                <w:lang w:val="de-DE"/>
              </w:rPr>
              <w:t xml:space="preserve">Externe </w:t>
            </w:r>
            <w:r w:rsidR="00BF511B" w:rsidRPr="009B6FBE">
              <w:rPr>
                <w:rFonts w:asciiTheme="majorHAnsi" w:hAnsiTheme="majorHAnsi" w:cstheme="majorHAnsi"/>
                <w:lang w:val="de-DE"/>
              </w:rPr>
              <w:t>Bilanzierung von Treibhausgasemissionen in der Gesamtkommune</w:t>
            </w:r>
            <w:r>
              <w:rPr>
                <w:rFonts w:asciiTheme="majorHAnsi" w:hAnsiTheme="majorHAnsi" w:cstheme="majorHAnsi"/>
                <w:lang w:val="de-DE"/>
              </w:rPr>
              <w:t xml:space="preserve"> nach BISKO-Standard</w:t>
            </w:r>
            <w:r w:rsidR="00714F1C">
              <w:rPr>
                <w:rFonts w:asciiTheme="majorHAnsi" w:hAnsiTheme="majorHAnsi" w:cstheme="majorHAnsi"/>
                <w:lang w:val="de-DE"/>
              </w:rPr>
              <w:t xml:space="preserve"> (z. B. mittels BICO2BW)</w:t>
            </w:r>
          </w:p>
          <w:p w14:paraId="7BBB504C" w14:textId="77777777" w:rsidR="00BF511B" w:rsidRPr="009B6FBE" w:rsidRDefault="00BF511B" w:rsidP="00BF511B">
            <w:pPr>
              <w:pStyle w:val="Listenabsatz"/>
              <w:numPr>
                <w:ilvl w:val="0"/>
                <w:numId w:val="10"/>
              </w:num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Gebäudesteckbriefe zur Erstellung einer kommunalen Gebäudesanierungsstrategie</w:t>
            </w:r>
          </w:p>
          <w:p w14:paraId="5C046D5E" w14:textId="1045428B" w:rsidR="00BF511B" w:rsidRPr="009B6FBE" w:rsidRDefault="00BF511B" w:rsidP="00BF511B">
            <w:pPr>
              <w:pStyle w:val="Listenabsatz"/>
              <w:numPr>
                <w:ilvl w:val="0"/>
                <w:numId w:val="10"/>
              </w:num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Kommunales Energiemanagement</w:t>
            </w:r>
            <w:r w:rsidR="00714F1C">
              <w:rPr>
                <w:rFonts w:asciiTheme="majorHAnsi" w:hAnsiTheme="majorHAnsi" w:cstheme="majorHAnsi"/>
                <w:lang w:val="de-DE"/>
              </w:rPr>
              <w:t xml:space="preserve"> </w:t>
            </w:r>
          </w:p>
          <w:p w14:paraId="30E48F6F" w14:textId="14C4934F" w:rsidR="00BF511B" w:rsidRPr="009B6FBE" w:rsidRDefault="00BF511B" w:rsidP="00BF511B">
            <w:pPr>
              <w:pStyle w:val="Listenabsatz"/>
              <w:numPr>
                <w:ilvl w:val="0"/>
                <w:numId w:val="10"/>
              </w:num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Prozessmanagementinstrument für eine netto-treibhausgasneutrale Kommunalverwaltung</w:t>
            </w:r>
            <w:r w:rsidR="00714F1C">
              <w:rPr>
                <w:rFonts w:asciiTheme="majorHAnsi" w:hAnsiTheme="majorHAnsi" w:cstheme="majorHAnsi"/>
                <w:lang w:val="de-DE"/>
              </w:rPr>
              <w:t xml:space="preserve"> </w:t>
            </w:r>
          </w:p>
          <w:p w14:paraId="4B5F5876" w14:textId="77777777" w:rsidR="00BF511B" w:rsidRPr="009B6FBE" w:rsidRDefault="00BF511B" w:rsidP="00BF511B">
            <w:pPr>
              <w:pStyle w:val="Listenabsatz"/>
              <w:numPr>
                <w:ilvl w:val="0"/>
                <w:numId w:val="10"/>
              </w:num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Qualitätsmanagementverfahren mit Klimaschutzbezug</w:t>
            </w:r>
          </w:p>
          <w:p w14:paraId="23D1771E" w14:textId="77777777" w:rsidR="00BF511B" w:rsidRPr="009B6FBE" w:rsidRDefault="00BF511B" w:rsidP="00BF511B">
            <w:pPr>
              <w:pStyle w:val="Listenabsatz"/>
              <w:numPr>
                <w:ilvl w:val="0"/>
                <w:numId w:val="10"/>
              </w:num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Entwicklung und Anbahnung von Projekten im Bereich der netto-treibhausgasneutralen Kommunalverwaltung</w:t>
            </w:r>
          </w:p>
          <w:p w14:paraId="7CFE79CC" w14:textId="35D381FB" w:rsidR="00BF511B" w:rsidRPr="009B6FBE" w:rsidRDefault="00BF511B" w:rsidP="003E08BA">
            <w:pPr>
              <w:pStyle w:val="Listenabsatz"/>
              <w:numPr>
                <w:ilvl w:val="0"/>
                <w:numId w:val="10"/>
              </w:num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Kommunikation zwischen Kommune und Bürgerschaft</w:t>
            </w:r>
          </w:p>
        </w:tc>
      </w:tr>
      <w:tr w:rsidR="00BF511B" w:rsidRPr="00B011A1" w14:paraId="732DEE38" w14:textId="77777777" w:rsidTr="00364C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4CD9370" w14:textId="5D047342" w:rsidR="00BF511B" w:rsidRPr="009B6FBE" w:rsidRDefault="00BF511B" w:rsidP="00BF511B">
            <w:pPr>
              <w:rPr>
                <w:rFonts w:asciiTheme="majorHAnsi" w:hAnsiTheme="majorHAnsi" w:cstheme="majorHAnsi"/>
                <w:lang w:val="de-DE"/>
              </w:rPr>
            </w:pPr>
            <w:r w:rsidRPr="009B6FBE">
              <w:rPr>
                <w:rFonts w:asciiTheme="majorHAnsi" w:hAnsiTheme="majorHAnsi" w:cstheme="majorHAnsi"/>
                <w:lang w:val="de-DE"/>
              </w:rPr>
              <w:t>Was umfasst der Fördertatbestand</w:t>
            </w:r>
            <w:r w:rsidR="003E08BA" w:rsidRPr="009B6FBE">
              <w:rPr>
                <w:rFonts w:asciiTheme="majorHAnsi" w:hAnsiTheme="majorHAnsi" w:cstheme="majorHAnsi"/>
                <w:lang w:val="de-DE"/>
              </w:rPr>
              <w:t xml:space="preserve"> „Bilanzierung von Treibhausgasemissionen in der Gesamtkommune“</w:t>
            </w:r>
            <w:r w:rsidRPr="009B6FBE">
              <w:rPr>
                <w:rFonts w:asciiTheme="majorHAnsi" w:hAnsiTheme="majorHAnsi" w:cstheme="majorHAnsi"/>
                <w:lang w:val="de-DE"/>
              </w:rPr>
              <w:t>?</w:t>
            </w:r>
          </w:p>
        </w:tc>
        <w:tc>
          <w:tcPr>
            <w:tcW w:w="0" w:type="auto"/>
          </w:tcPr>
          <w:p w14:paraId="14A64E24" w14:textId="3BCE8CC0" w:rsidR="00BF511B" w:rsidRDefault="00BF511B" w:rsidP="00BF511B">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Extern erstellte Energie- und THG-</w:t>
            </w:r>
            <w:r w:rsidRPr="00E35365">
              <w:rPr>
                <w:rFonts w:asciiTheme="majorHAnsi" w:hAnsiTheme="majorHAnsi" w:cstheme="majorHAnsi"/>
                <w:lang w:val="de-DE"/>
              </w:rPr>
              <w:t>Bilanzen</w:t>
            </w:r>
            <w:r w:rsidR="00A6495F" w:rsidRPr="00E35365">
              <w:rPr>
                <w:rFonts w:asciiTheme="majorHAnsi" w:hAnsiTheme="majorHAnsi" w:cstheme="majorHAnsi"/>
                <w:lang w:val="de-DE"/>
              </w:rPr>
              <w:t xml:space="preserve"> </w:t>
            </w:r>
            <w:r w:rsidR="00365334">
              <w:rPr>
                <w:rFonts w:asciiTheme="majorHAnsi" w:hAnsiTheme="majorHAnsi" w:cstheme="majorHAnsi"/>
                <w:lang w:val="de-DE"/>
              </w:rPr>
              <w:t xml:space="preserve">für die Gesamtkommune </w:t>
            </w:r>
            <w:r w:rsidR="00A6495F" w:rsidRPr="00E35365">
              <w:rPr>
                <w:rFonts w:asciiTheme="majorHAnsi" w:hAnsiTheme="majorHAnsi" w:cstheme="majorHAnsi"/>
                <w:lang w:val="de-DE"/>
              </w:rPr>
              <w:t>nach BISKO-Standard</w:t>
            </w:r>
            <w:r w:rsidR="00A6495F" w:rsidRPr="00E35365">
              <w:rPr>
                <w:lang w:val="de-DE"/>
              </w:rPr>
              <w:t xml:space="preserve"> </w:t>
            </w:r>
            <w:r w:rsidR="00A6495F" w:rsidRPr="00E35365">
              <w:rPr>
                <w:rFonts w:asciiTheme="majorHAnsi" w:hAnsiTheme="majorHAnsi" w:cstheme="majorHAnsi"/>
                <w:lang w:val="de-DE"/>
              </w:rPr>
              <w:t>mit Hilfe von EDV-Instrumenten wie zum Beispiel</w:t>
            </w:r>
            <w:r w:rsidR="00A6495F" w:rsidRPr="00A6495F">
              <w:rPr>
                <w:rFonts w:asciiTheme="majorHAnsi" w:hAnsiTheme="majorHAnsi" w:cstheme="majorHAnsi"/>
                <w:lang w:val="de-DE"/>
              </w:rPr>
              <w:t xml:space="preserve"> BICO2BW</w:t>
            </w:r>
            <w:r w:rsidRPr="009B6FBE">
              <w:rPr>
                <w:rFonts w:asciiTheme="majorHAnsi" w:hAnsiTheme="majorHAnsi" w:cstheme="majorHAnsi"/>
                <w:lang w:val="de-DE"/>
              </w:rPr>
              <w:t>.</w:t>
            </w:r>
          </w:p>
          <w:p w14:paraId="6B18A1DB" w14:textId="77777777" w:rsidR="00E35365" w:rsidRDefault="00E35365" w:rsidP="00BF511B">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p>
          <w:p w14:paraId="28598B02" w14:textId="7568B9BC" w:rsidR="00E35365" w:rsidRPr="009B6FBE" w:rsidRDefault="00E35365" w:rsidP="00BF511B">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r>
              <w:rPr>
                <w:rFonts w:asciiTheme="majorHAnsi" w:hAnsiTheme="majorHAnsi" w:cstheme="majorHAnsi"/>
                <w:lang w:val="de-DE"/>
              </w:rPr>
              <w:t>Eine wiederholte Antragstellung ist möglich. Sobald der Bewilligungszeitraum abgeschlossen ist, kann ein neuer Antrag gestellt werden.</w:t>
            </w:r>
          </w:p>
          <w:p w14:paraId="4F711AA3" w14:textId="77777777" w:rsidR="003E08BA" w:rsidRPr="009B6FBE" w:rsidRDefault="003E08BA" w:rsidP="00BF511B">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p>
          <w:p w14:paraId="3D9E0B8D" w14:textId="42494C27" w:rsidR="003E08BA" w:rsidRPr="009B6FBE" w:rsidRDefault="003E08BA" w:rsidP="00BF511B">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 xml:space="preserve">75 % </w:t>
            </w:r>
            <w:r w:rsidR="00D90F2D">
              <w:rPr>
                <w:rFonts w:asciiTheme="majorHAnsi" w:hAnsiTheme="majorHAnsi" w:cstheme="majorHAnsi"/>
                <w:lang w:val="de-DE"/>
              </w:rPr>
              <w:t>des Tagessatzes einer ext. Beratung</w:t>
            </w:r>
            <w:r w:rsidR="00C825AB">
              <w:rPr>
                <w:rFonts w:asciiTheme="majorHAnsi" w:hAnsiTheme="majorHAnsi" w:cstheme="majorHAnsi"/>
                <w:lang w:val="de-DE"/>
              </w:rPr>
              <w:t xml:space="preserve"> (brutto)</w:t>
            </w:r>
            <w:r w:rsidRPr="009B6FBE">
              <w:rPr>
                <w:rFonts w:asciiTheme="majorHAnsi" w:hAnsiTheme="majorHAnsi" w:cstheme="majorHAnsi"/>
                <w:lang w:val="de-DE"/>
              </w:rPr>
              <w:t>, max. 750</w:t>
            </w:r>
            <w:r w:rsidR="00125EE1">
              <w:rPr>
                <w:rFonts w:asciiTheme="majorHAnsi" w:hAnsiTheme="majorHAnsi" w:cstheme="majorHAnsi"/>
                <w:lang w:val="de-DE"/>
              </w:rPr>
              <w:t> </w:t>
            </w:r>
            <w:r w:rsidRPr="009B6FBE">
              <w:rPr>
                <w:rFonts w:asciiTheme="majorHAnsi" w:hAnsiTheme="majorHAnsi" w:cstheme="majorHAnsi"/>
                <w:lang w:val="de-DE"/>
              </w:rPr>
              <w:t>€/Tag, für 2</w:t>
            </w:r>
            <w:r w:rsidR="00613F3A">
              <w:rPr>
                <w:rFonts w:asciiTheme="majorHAnsi" w:hAnsiTheme="majorHAnsi" w:cstheme="majorHAnsi"/>
                <w:lang w:val="de-DE"/>
              </w:rPr>
              <w:t xml:space="preserve"> - </w:t>
            </w:r>
            <w:r w:rsidRPr="009B6FBE">
              <w:rPr>
                <w:rFonts w:asciiTheme="majorHAnsi" w:hAnsiTheme="majorHAnsi" w:cstheme="majorHAnsi"/>
                <w:lang w:val="de-DE"/>
              </w:rPr>
              <w:t>6 Tage; keine parallele Bundesförderung zulässig.</w:t>
            </w:r>
          </w:p>
        </w:tc>
      </w:tr>
      <w:tr w:rsidR="00BF511B" w:rsidRPr="00B011A1" w14:paraId="79FEDB67" w14:textId="77777777" w:rsidTr="00364CD7">
        <w:tc>
          <w:tcPr>
            <w:cnfStyle w:val="001000000000" w:firstRow="0" w:lastRow="0" w:firstColumn="1" w:lastColumn="0" w:oddVBand="0" w:evenVBand="0" w:oddHBand="0" w:evenHBand="0" w:firstRowFirstColumn="0" w:firstRowLastColumn="0" w:lastRowFirstColumn="0" w:lastRowLastColumn="0"/>
            <w:tcW w:w="0" w:type="auto"/>
          </w:tcPr>
          <w:p w14:paraId="5B34F975" w14:textId="39320187" w:rsidR="00BF511B" w:rsidRPr="009B6FBE" w:rsidRDefault="00BF511B" w:rsidP="00BF511B">
            <w:pPr>
              <w:rPr>
                <w:rFonts w:asciiTheme="majorHAnsi" w:hAnsiTheme="majorHAnsi" w:cstheme="majorHAnsi"/>
                <w:lang w:val="de-DE"/>
              </w:rPr>
            </w:pPr>
            <w:r w:rsidRPr="009B6FBE">
              <w:rPr>
                <w:rFonts w:asciiTheme="majorHAnsi" w:hAnsiTheme="majorHAnsi" w:cstheme="majorHAnsi"/>
                <w:lang w:val="de-DE"/>
              </w:rPr>
              <w:t xml:space="preserve">Was umfasst </w:t>
            </w:r>
            <w:r w:rsidR="00714F1C">
              <w:rPr>
                <w:rFonts w:asciiTheme="majorHAnsi" w:hAnsiTheme="majorHAnsi" w:cstheme="majorHAnsi"/>
                <w:lang w:val="de-DE"/>
              </w:rPr>
              <w:t xml:space="preserve">der </w:t>
            </w:r>
            <w:r w:rsidRPr="009B6FBE">
              <w:rPr>
                <w:rFonts w:asciiTheme="majorHAnsi" w:hAnsiTheme="majorHAnsi" w:cstheme="majorHAnsi"/>
                <w:lang w:val="de-DE"/>
              </w:rPr>
              <w:t>Fördertatbestand</w:t>
            </w:r>
            <w:r w:rsidR="003E08BA" w:rsidRPr="009B6FBE">
              <w:rPr>
                <w:rFonts w:asciiTheme="majorHAnsi" w:hAnsiTheme="majorHAnsi" w:cstheme="majorHAnsi"/>
                <w:lang w:val="de-DE"/>
              </w:rPr>
              <w:t xml:space="preserve"> „Gebäudesteckbriefe zur Erstellung einer kommunalen Gebäudesanierungsstrategie“</w:t>
            </w:r>
            <w:r w:rsidRPr="009B6FBE">
              <w:rPr>
                <w:rFonts w:asciiTheme="majorHAnsi" w:hAnsiTheme="majorHAnsi" w:cstheme="majorHAnsi"/>
                <w:lang w:val="de-DE"/>
              </w:rPr>
              <w:t>?</w:t>
            </w:r>
          </w:p>
        </w:tc>
        <w:tc>
          <w:tcPr>
            <w:tcW w:w="0" w:type="auto"/>
          </w:tcPr>
          <w:p w14:paraId="1EBF35BA" w14:textId="0C65C8D0" w:rsidR="00BF511B" w:rsidRDefault="00BF511B"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 xml:space="preserve">Erstellung standardisierter Steckbriefe </w:t>
            </w:r>
            <w:r w:rsidR="00B1435C">
              <w:rPr>
                <w:rFonts w:asciiTheme="majorHAnsi" w:hAnsiTheme="majorHAnsi" w:cstheme="majorHAnsi"/>
                <w:lang w:val="de-DE"/>
              </w:rPr>
              <w:t xml:space="preserve">(Kriterien siehe </w:t>
            </w:r>
            <w:hyperlink r:id="rId10" w:history="1">
              <w:r w:rsidR="00B1435C" w:rsidRPr="00365334">
                <w:rPr>
                  <w:rStyle w:val="Hyperlink"/>
                  <w:rFonts w:asciiTheme="majorHAnsi" w:hAnsiTheme="majorHAnsi" w:cstheme="majorHAnsi"/>
                  <w:lang w:val="de-DE"/>
                </w:rPr>
                <w:t>VwV</w:t>
              </w:r>
            </w:hyperlink>
            <w:r w:rsidR="00B1435C">
              <w:rPr>
                <w:rFonts w:asciiTheme="majorHAnsi" w:hAnsiTheme="majorHAnsi" w:cstheme="majorHAnsi"/>
                <w:lang w:val="de-DE"/>
              </w:rPr>
              <w:t xml:space="preserve"> 2.2.2) </w:t>
            </w:r>
            <w:r w:rsidRPr="009B6FBE">
              <w:rPr>
                <w:rFonts w:asciiTheme="majorHAnsi" w:hAnsiTheme="majorHAnsi" w:cstheme="majorHAnsi"/>
                <w:lang w:val="de-DE"/>
              </w:rPr>
              <w:t>für kommunale Gebäude als Basis einer Sanierungsstrategie.</w:t>
            </w:r>
            <w:r w:rsidR="00827B8E">
              <w:rPr>
                <w:rFonts w:asciiTheme="majorHAnsi" w:hAnsiTheme="majorHAnsi" w:cstheme="majorHAnsi"/>
                <w:lang w:val="de-DE"/>
              </w:rPr>
              <w:t xml:space="preserve"> Die Überführung der Steckbriefe in eine Sanierungsstrategie ist Fördervoraussetzung.</w:t>
            </w:r>
          </w:p>
          <w:p w14:paraId="7EE53BBA" w14:textId="77777777" w:rsidR="00B1435C" w:rsidRDefault="00B1435C"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p>
          <w:p w14:paraId="6EF82478" w14:textId="4CA8C167" w:rsidR="00B1435C" w:rsidRDefault="00000000"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hyperlink r:id="rId11" w:history="1">
              <w:r w:rsidR="00B1435C" w:rsidRPr="00B1435C">
                <w:rPr>
                  <w:rStyle w:val="Hyperlink"/>
                  <w:rFonts w:asciiTheme="majorHAnsi" w:hAnsiTheme="majorHAnsi" w:cstheme="majorHAnsi"/>
                  <w:lang w:val="de-DE"/>
                </w:rPr>
                <w:t>Hier</w:t>
              </w:r>
            </w:hyperlink>
            <w:r w:rsidR="00B1435C">
              <w:rPr>
                <w:rFonts w:asciiTheme="majorHAnsi" w:hAnsiTheme="majorHAnsi" w:cstheme="majorHAnsi"/>
                <w:lang w:val="de-DE"/>
              </w:rPr>
              <w:t xml:space="preserve"> finden Sie ein geeignetes kostenfreies Tool.</w:t>
            </w:r>
          </w:p>
          <w:p w14:paraId="27198EDC" w14:textId="77777777" w:rsidR="008D7DF3" w:rsidRDefault="008D7DF3"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p>
          <w:p w14:paraId="03D91647" w14:textId="72707F7A" w:rsidR="008D7DF3" w:rsidRPr="009B6FBE" w:rsidRDefault="008D7DF3"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Pr>
                <w:rFonts w:asciiTheme="majorHAnsi" w:hAnsiTheme="majorHAnsi" w:cstheme="majorHAnsi"/>
                <w:lang w:val="de-DE"/>
              </w:rPr>
              <w:lastRenderedPageBreak/>
              <w:t>Da die Bagatellgrenze bei Klimaschutz-Plus bei 3.000 € liegt, müssen mind</w:t>
            </w:r>
            <w:r w:rsidR="00714F1C">
              <w:rPr>
                <w:rFonts w:asciiTheme="majorHAnsi" w:hAnsiTheme="majorHAnsi" w:cstheme="majorHAnsi"/>
                <w:lang w:val="de-DE"/>
              </w:rPr>
              <w:t>estens</w:t>
            </w:r>
            <w:r>
              <w:rPr>
                <w:rFonts w:asciiTheme="majorHAnsi" w:hAnsiTheme="majorHAnsi" w:cstheme="majorHAnsi"/>
                <w:lang w:val="de-DE"/>
              </w:rPr>
              <w:t xml:space="preserve"> zehn Steckbriefe</w:t>
            </w:r>
            <w:r w:rsidR="00226E5D">
              <w:rPr>
                <w:rFonts w:asciiTheme="majorHAnsi" w:hAnsiTheme="majorHAnsi" w:cstheme="majorHAnsi"/>
                <w:lang w:val="de-DE"/>
              </w:rPr>
              <w:t xml:space="preserve"> (ggf. im Zusammenschluss)</w:t>
            </w:r>
            <w:r>
              <w:rPr>
                <w:rFonts w:asciiTheme="majorHAnsi" w:hAnsiTheme="majorHAnsi" w:cstheme="majorHAnsi"/>
                <w:lang w:val="de-DE"/>
              </w:rPr>
              <w:t xml:space="preserve"> beantragt werden.</w:t>
            </w:r>
          </w:p>
          <w:p w14:paraId="5C159188" w14:textId="77777777" w:rsidR="003E08BA" w:rsidRPr="009B6FBE" w:rsidRDefault="003E08BA"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p>
          <w:p w14:paraId="014B40BD" w14:textId="2636A7EA" w:rsidR="003E08BA" w:rsidRDefault="003E08BA" w:rsidP="009748BF">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 xml:space="preserve">300 € pro Gebäude; </w:t>
            </w:r>
            <w:r w:rsidR="008B0FA9">
              <w:rPr>
                <w:rFonts w:asciiTheme="majorHAnsi" w:hAnsiTheme="majorHAnsi" w:cstheme="majorHAnsi"/>
                <w:lang w:val="de-DE"/>
              </w:rPr>
              <w:t xml:space="preserve">mindestens zehn Steckbriefe; </w:t>
            </w:r>
            <w:r w:rsidRPr="009B6FBE">
              <w:rPr>
                <w:rFonts w:asciiTheme="majorHAnsi" w:hAnsiTheme="majorHAnsi" w:cstheme="majorHAnsi"/>
                <w:lang w:val="de-DE"/>
              </w:rPr>
              <w:t>Fördersumme 3.000</w:t>
            </w:r>
            <w:r w:rsidR="00A6495F">
              <w:rPr>
                <w:rFonts w:asciiTheme="majorHAnsi" w:hAnsiTheme="majorHAnsi" w:cstheme="majorHAnsi"/>
                <w:lang w:val="de-DE"/>
              </w:rPr>
              <w:t xml:space="preserve"> - </w:t>
            </w:r>
            <w:r w:rsidRPr="009B6FBE">
              <w:rPr>
                <w:rFonts w:asciiTheme="majorHAnsi" w:hAnsiTheme="majorHAnsi" w:cstheme="majorHAnsi"/>
                <w:lang w:val="de-DE"/>
              </w:rPr>
              <w:t xml:space="preserve">50.000 €; mindestens 60 % des Gebäudebestands </w:t>
            </w:r>
            <w:r w:rsidR="005C2819">
              <w:rPr>
                <w:rFonts w:asciiTheme="majorHAnsi" w:hAnsiTheme="majorHAnsi" w:cstheme="majorHAnsi"/>
                <w:lang w:val="de-DE"/>
              </w:rPr>
              <w:t>(Anzahl</w:t>
            </w:r>
            <w:r w:rsidR="009748BF">
              <w:rPr>
                <w:rFonts w:asciiTheme="majorHAnsi" w:hAnsiTheme="majorHAnsi" w:cstheme="majorHAnsi"/>
                <w:lang w:val="de-DE"/>
              </w:rPr>
              <w:t xml:space="preserve"> kommunaler Gebäude</w:t>
            </w:r>
            <w:r w:rsidR="009748BF">
              <w:rPr>
                <w:rStyle w:val="Funotenzeichen"/>
                <w:rFonts w:asciiTheme="majorHAnsi" w:hAnsiTheme="majorHAnsi" w:cstheme="majorHAnsi"/>
                <w:lang w:val="de-DE"/>
              </w:rPr>
              <w:footnoteReference w:id="1"/>
            </w:r>
            <w:r w:rsidR="005C2819">
              <w:rPr>
                <w:rFonts w:asciiTheme="majorHAnsi" w:hAnsiTheme="majorHAnsi" w:cstheme="majorHAnsi"/>
                <w:lang w:val="de-DE"/>
              </w:rPr>
              <w:t xml:space="preserve">) </w:t>
            </w:r>
            <w:r w:rsidRPr="009B6FBE">
              <w:rPr>
                <w:rFonts w:asciiTheme="majorHAnsi" w:hAnsiTheme="majorHAnsi" w:cstheme="majorHAnsi"/>
                <w:lang w:val="de-DE"/>
              </w:rPr>
              <w:t>müssen erfasst sein. Bestehende Steckbriefe (o. ä.) dürfen auf die 60 % angerechnet werden. Außerdem müssen die Steckbriefe in eine Sanierungsstrategie einfließen.</w:t>
            </w:r>
          </w:p>
          <w:p w14:paraId="610D4B94" w14:textId="77777777" w:rsidR="00E35365" w:rsidRDefault="00E35365"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p>
          <w:p w14:paraId="1A52EA9A" w14:textId="156B2FB3" w:rsidR="00E35365" w:rsidRPr="009B6FBE" w:rsidRDefault="00E35365"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sidRPr="00E35365">
              <w:rPr>
                <w:rFonts w:asciiTheme="majorHAnsi" w:hAnsiTheme="majorHAnsi" w:cstheme="majorHAnsi"/>
                <w:lang w:val="de-DE"/>
              </w:rPr>
              <w:t xml:space="preserve">Die Fördervoraussetzung von 60 % des Gebäudebestandes bei den Gebäudesteckbriefen ist </w:t>
            </w:r>
            <w:r>
              <w:rPr>
                <w:rFonts w:asciiTheme="majorHAnsi" w:hAnsiTheme="majorHAnsi" w:cstheme="majorHAnsi"/>
                <w:lang w:val="de-DE"/>
              </w:rPr>
              <w:t xml:space="preserve">bei kommunalen Zusammenschlüssen </w:t>
            </w:r>
            <w:r w:rsidRPr="00E35365">
              <w:rPr>
                <w:rFonts w:asciiTheme="majorHAnsi" w:hAnsiTheme="majorHAnsi" w:cstheme="majorHAnsi"/>
                <w:lang w:val="de-DE"/>
              </w:rPr>
              <w:t xml:space="preserve">für jede Kommune einzuhalten. </w:t>
            </w:r>
          </w:p>
        </w:tc>
      </w:tr>
      <w:tr w:rsidR="00BF511B" w:rsidRPr="00B011A1" w14:paraId="1BBDFB41" w14:textId="77777777" w:rsidTr="00364C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337F05C" w14:textId="631B9DA1" w:rsidR="00BF511B" w:rsidRPr="009B6FBE" w:rsidRDefault="00BF511B" w:rsidP="00BF511B">
            <w:pPr>
              <w:rPr>
                <w:rFonts w:asciiTheme="majorHAnsi" w:hAnsiTheme="majorHAnsi" w:cstheme="majorHAnsi"/>
                <w:lang w:val="de-DE"/>
              </w:rPr>
            </w:pPr>
            <w:r w:rsidRPr="009B6FBE">
              <w:rPr>
                <w:rFonts w:asciiTheme="majorHAnsi" w:hAnsiTheme="majorHAnsi" w:cstheme="majorHAnsi"/>
                <w:lang w:val="de-DE"/>
              </w:rPr>
              <w:lastRenderedPageBreak/>
              <w:t xml:space="preserve">Was umfasst </w:t>
            </w:r>
            <w:r w:rsidR="00714F1C">
              <w:rPr>
                <w:rFonts w:asciiTheme="majorHAnsi" w:hAnsiTheme="majorHAnsi" w:cstheme="majorHAnsi"/>
                <w:lang w:val="de-DE"/>
              </w:rPr>
              <w:t xml:space="preserve">der </w:t>
            </w:r>
            <w:r w:rsidRPr="009B6FBE">
              <w:rPr>
                <w:rFonts w:asciiTheme="majorHAnsi" w:hAnsiTheme="majorHAnsi" w:cstheme="majorHAnsi"/>
                <w:lang w:val="de-DE"/>
              </w:rPr>
              <w:t xml:space="preserve">Fördertatbestand </w:t>
            </w:r>
            <w:r w:rsidR="003E08BA" w:rsidRPr="009B6FBE">
              <w:rPr>
                <w:rFonts w:asciiTheme="majorHAnsi" w:hAnsiTheme="majorHAnsi" w:cstheme="majorHAnsi"/>
                <w:lang w:val="de-DE"/>
              </w:rPr>
              <w:t>„Kommunales Energiemanagement“?</w:t>
            </w:r>
          </w:p>
        </w:tc>
        <w:tc>
          <w:tcPr>
            <w:tcW w:w="0" w:type="auto"/>
          </w:tcPr>
          <w:p w14:paraId="39A43AC1" w14:textId="3143FC69" w:rsidR="004B3E47" w:rsidRDefault="00BF511B" w:rsidP="00BF511B">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 xml:space="preserve">Beratung zur </w:t>
            </w:r>
            <w:r w:rsidR="004B3E47">
              <w:rPr>
                <w:rFonts w:asciiTheme="majorHAnsi" w:hAnsiTheme="majorHAnsi" w:cstheme="majorHAnsi"/>
                <w:lang w:val="de-DE"/>
              </w:rPr>
              <w:t xml:space="preserve">erstmaligen </w:t>
            </w:r>
            <w:r w:rsidRPr="009B6FBE">
              <w:rPr>
                <w:rFonts w:asciiTheme="majorHAnsi" w:hAnsiTheme="majorHAnsi" w:cstheme="majorHAnsi"/>
                <w:lang w:val="de-DE"/>
              </w:rPr>
              <w:t xml:space="preserve">Einführung </w:t>
            </w:r>
            <w:r w:rsidR="004B3E47" w:rsidRPr="004B3E47">
              <w:rPr>
                <w:rFonts w:asciiTheme="majorHAnsi" w:hAnsiTheme="majorHAnsi" w:cstheme="majorHAnsi"/>
                <w:lang w:val="de-DE"/>
              </w:rPr>
              <w:t>und</w:t>
            </w:r>
            <w:r w:rsidR="00D6043F">
              <w:rPr>
                <w:rFonts w:asciiTheme="majorHAnsi" w:hAnsiTheme="majorHAnsi" w:cstheme="majorHAnsi"/>
                <w:lang w:val="de-DE"/>
              </w:rPr>
              <w:t xml:space="preserve"> </w:t>
            </w:r>
            <w:r w:rsidR="004B3E47" w:rsidRPr="004B3E47">
              <w:rPr>
                <w:rFonts w:asciiTheme="majorHAnsi" w:hAnsiTheme="majorHAnsi" w:cstheme="majorHAnsi"/>
                <w:lang w:val="de-DE"/>
              </w:rPr>
              <w:t xml:space="preserve">dem </w:t>
            </w:r>
            <w:r w:rsidR="008B0FA9">
              <w:rPr>
                <w:rFonts w:asciiTheme="majorHAnsi" w:hAnsiTheme="majorHAnsi" w:cstheme="majorHAnsi"/>
                <w:lang w:val="de-DE"/>
              </w:rPr>
              <w:t xml:space="preserve">erstmaligen </w:t>
            </w:r>
            <w:r w:rsidR="004B3E47" w:rsidRPr="004B3E47">
              <w:rPr>
                <w:rFonts w:asciiTheme="majorHAnsi" w:hAnsiTheme="majorHAnsi" w:cstheme="majorHAnsi"/>
                <w:lang w:val="de-DE"/>
              </w:rPr>
              <w:t>Betrieb</w:t>
            </w:r>
            <w:r w:rsidR="004B3E47">
              <w:rPr>
                <w:rFonts w:asciiTheme="majorHAnsi" w:hAnsiTheme="majorHAnsi" w:cstheme="majorHAnsi"/>
                <w:lang w:val="de-DE"/>
              </w:rPr>
              <w:t xml:space="preserve"> </w:t>
            </w:r>
            <w:r w:rsidRPr="009B6FBE">
              <w:rPr>
                <w:rFonts w:asciiTheme="majorHAnsi" w:hAnsiTheme="majorHAnsi" w:cstheme="majorHAnsi"/>
                <w:lang w:val="de-DE"/>
              </w:rPr>
              <w:t xml:space="preserve">eines KEM, inkl. Jahresbericht, Controlling, Dienstanweisung und Optimierung des Anlagenbetriebs. Die Förderinhalte werden beispielsweise durch das Erreichen der Qualitätsstufe „Basis“ von Kom.EMS </w:t>
            </w:r>
            <w:r w:rsidR="00A6495F">
              <w:rPr>
                <w:rFonts w:asciiTheme="majorHAnsi" w:hAnsiTheme="majorHAnsi" w:cstheme="majorHAnsi"/>
                <w:lang w:val="de-DE"/>
              </w:rPr>
              <w:t xml:space="preserve">classic </w:t>
            </w:r>
            <w:r w:rsidRPr="009B6FBE">
              <w:rPr>
                <w:rFonts w:asciiTheme="majorHAnsi" w:hAnsiTheme="majorHAnsi" w:cstheme="majorHAnsi"/>
                <w:lang w:val="de-DE"/>
              </w:rPr>
              <w:t>erreicht.</w:t>
            </w:r>
            <w:r w:rsidR="009748BF">
              <w:rPr>
                <w:rFonts w:asciiTheme="majorHAnsi" w:hAnsiTheme="majorHAnsi" w:cstheme="majorHAnsi"/>
                <w:lang w:val="de-DE"/>
              </w:rPr>
              <w:t xml:space="preserve"> Sachkosten für Software, Zähler usw. sind nicht förderfähig.</w:t>
            </w:r>
          </w:p>
          <w:p w14:paraId="5DE96FC6" w14:textId="77777777" w:rsidR="004B3E47" w:rsidRDefault="004B3E47" w:rsidP="00BF511B">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p>
          <w:p w14:paraId="67D5DC17" w14:textId="75DB1105" w:rsidR="004B3E47" w:rsidRPr="004B3E47" w:rsidRDefault="004B3E47" w:rsidP="004B3E47">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r w:rsidRPr="004B3E47">
              <w:rPr>
                <w:rFonts w:asciiTheme="majorHAnsi" w:hAnsiTheme="majorHAnsi" w:cstheme="majorHAnsi"/>
                <w:lang w:val="de-DE"/>
              </w:rPr>
              <w:t xml:space="preserve">Eine Wiederholung der Förderung ist nicht möglich, da es sich bei </w:t>
            </w:r>
            <w:r w:rsidR="00D6043F">
              <w:rPr>
                <w:rFonts w:asciiTheme="majorHAnsi" w:hAnsiTheme="majorHAnsi" w:cstheme="majorHAnsi"/>
                <w:lang w:val="de-DE"/>
              </w:rPr>
              <w:t>KEM</w:t>
            </w:r>
            <w:r w:rsidRPr="004B3E47">
              <w:rPr>
                <w:rFonts w:asciiTheme="majorHAnsi" w:hAnsiTheme="majorHAnsi" w:cstheme="majorHAnsi"/>
                <w:lang w:val="de-DE"/>
              </w:rPr>
              <w:t xml:space="preserve"> um eine Daueraufgabe handelt, die sich nach einer Anstoßförderung </w:t>
            </w:r>
            <w:r w:rsidR="009748BF">
              <w:rPr>
                <w:rFonts w:asciiTheme="majorHAnsi" w:hAnsiTheme="majorHAnsi" w:cstheme="majorHAnsi"/>
                <w:lang w:val="de-DE"/>
              </w:rPr>
              <w:t>selbst tragen</w:t>
            </w:r>
            <w:r w:rsidRPr="004B3E47">
              <w:rPr>
                <w:rFonts w:asciiTheme="majorHAnsi" w:hAnsiTheme="majorHAnsi" w:cstheme="majorHAnsi"/>
                <w:lang w:val="de-DE"/>
              </w:rPr>
              <w:t xml:space="preserve"> soll. </w:t>
            </w:r>
          </w:p>
          <w:p w14:paraId="005B9857" w14:textId="44E416FF" w:rsidR="004B3E47" w:rsidRPr="009B6FBE" w:rsidRDefault="004B3E47" w:rsidP="004B3E47">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r w:rsidRPr="004B3E47">
              <w:rPr>
                <w:rFonts w:asciiTheme="majorHAnsi" w:hAnsiTheme="majorHAnsi" w:cstheme="majorHAnsi"/>
                <w:lang w:val="de-DE"/>
              </w:rPr>
              <w:t>Kommunen, die sich in einem bestehenden KEM-Prozess befinden, können somit keine weitere Beratung gefördert bekommen.</w:t>
            </w:r>
          </w:p>
          <w:p w14:paraId="682AA855" w14:textId="77777777" w:rsidR="003E08BA" w:rsidRPr="009B6FBE" w:rsidRDefault="003E08BA" w:rsidP="00BF511B">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p>
          <w:p w14:paraId="240CD7C2" w14:textId="5B947519" w:rsidR="003E08BA" w:rsidRPr="009B6FBE" w:rsidRDefault="003E08BA" w:rsidP="00BF511B">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 xml:space="preserve">75 % </w:t>
            </w:r>
            <w:r w:rsidR="00D90F2D">
              <w:rPr>
                <w:rFonts w:asciiTheme="majorHAnsi" w:hAnsiTheme="majorHAnsi" w:cstheme="majorHAnsi"/>
                <w:lang w:val="de-DE"/>
              </w:rPr>
              <w:t>des Tagessatzes einer ext. Beratung</w:t>
            </w:r>
            <w:r w:rsidR="00365334">
              <w:rPr>
                <w:rFonts w:asciiTheme="majorHAnsi" w:hAnsiTheme="majorHAnsi" w:cstheme="majorHAnsi"/>
                <w:lang w:val="de-DE"/>
              </w:rPr>
              <w:t xml:space="preserve"> (brutto)</w:t>
            </w:r>
            <w:r w:rsidRPr="009B6FBE">
              <w:rPr>
                <w:rFonts w:asciiTheme="majorHAnsi" w:hAnsiTheme="majorHAnsi" w:cstheme="majorHAnsi"/>
                <w:lang w:val="de-DE"/>
              </w:rPr>
              <w:t>, max. 750</w:t>
            </w:r>
            <w:r w:rsidR="003770D9">
              <w:rPr>
                <w:rFonts w:asciiTheme="majorHAnsi" w:hAnsiTheme="majorHAnsi" w:cstheme="majorHAnsi"/>
                <w:lang w:val="de-DE"/>
              </w:rPr>
              <w:t> </w:t>
            </w:r>
            <w:r w:rsidRPr="009B6FBE">
              <w:rPr>
                <w:rFonts w:asciiTheme="majorHAnsi" w:hAnsiTheme="majorHAnsi" w:cstheme="majorHAnsi"/>
                <w:lang w:val="de-DE"/>
              </w:rPr>
              <w:t>€/Tag für 7</w:t>
            </w:r>
            <w:r w:rsidR="00613F3A">
              <w:rPr>
                <w:rFonts w:asciiTheme="majorHAnsi" w:hAnsiTheme="majorHAnsi" w:cstheme="majorHAnsi"/>
                <w:lang w:val="de-DE"/>
              </w:rPr>
              <w:t xml:space="preserve"> - </w:t>
            </w:r>
            <w:r w:rsidRPr="009B6FBE">
              <w:rPr>
                <w:rFonts w:asciiTheme="majorHAnsi" w:hAnsiTheme="majorHAnsi" w:cstheme="majorHAnsi"/>
                <w:lang w:val="de-DE"/>
              </w:rPr>
              <w:t xml:space="preserve">30 Tage; zusätzlich 1.000 € für ein </w:t>
            </w:r>
            <w:r w:rsidR="00DE39FB">
              <w:rPr>
                <w:rFonts w:asciiTheme="majorHAnsi" w:hAnsiTheme="majorHAnsi" w:cstheme="majorHAnsi"/>
                <w:lang w:val="de-DE"/>
              </w:rPr>
              <w:t xml:space="preserve">externes </w:t>
            </w:r>
            <w:r w:rsidRPr="009B6FBE">
              <w:rPr>
                <w:rFonts w:asciiTheme="majorHAnsi" w:hAnsiTheme="majorHAnsi" w:cstheme="majorHAnsi"/>
                <w:lang w:val="de-DE"/>
              </w:rPr>
              <w:t>Audit.</w:t>
            </w:r>
          </w:p>
        </w:tc>
      </w:tr>
      <w:tr w:rsidR="00BF511B" w:rsidRPr="00B011A1" w14:paraId="385BB64A" w14:textId="77777777" w:rsidTr="00364CD7">
        <w:tc>
          <w:tcPr>
            <w:cnfStyle w:val="001000000000" w:firstRow="0" w:lastRow="0" w:firstColumn="1" w:lastColumn="0" w:oddVBand="0" w:evenVBand="0" w:oddHBand="0" w:evenHBand="0" w:firstRowFirstColumn="0" w:firstRowLastColumn="0" w:lastRowFirstColumn="0" w:lastRowLastColumn="0"/>
            <w:tcW w:w="0" w:type="auto"/>
          </w:tcPr>
          <w:p w14:paraId="3AE26C6B" w14:textId="35FEEC55" w:rsidR="00BF511B" w:rsidRPr="009B6FBE" w:rsidRDefault="00BF511B" w:rsidP="00BF511B">
            <w:pPr>
              <w:rPr>
                <w:rFonts w:asciiTheme="majorHAnsi" w:hAnsiTheme="majorHAnsi" w:cstheme="majorHAnsi"/>
                <w:lang w:val="de-DE"/>
              </w:rPr>
            </w:pPr>
            <w:r w:rsidRPr="009B6FBE">
              <w:rPr>
                <w:rFonts w:asciiTheme="majorHAnsi" w:hAnsiTheme="majorHAnsi" w:cstheme="majorHAnsi"/>
                <w:lang w:val="de-DE"/>
              </w:rPr>
              <w:t xml:space="preserve">Was umfasst </w:t>
            </w:r>
            <w:r w:rsidR="00714F1C">
              <w:rPr>
                <w:rFonts w:asciiTheme="majorHAnsi" w:hAnsiTheme="majorHAnsi" w:cstheme="majorHAnsi"/>
                <w:lang w:val="de-DE"/>
              </w:rPr>
              <w:t xml:space="preserve">der </w:t>
            </w:r>
            <w:r w:rsidRPr="009B6FBE">
              <w:rPr>
                <w:rFonts w:asciiTheme="majorHAnsi" w:hAnsiTheme="majorHAnsi" w:cstheme="majorHAnsi"/>
                <w:lang w:val="de-DE"/>
              </w:rPr>
              <w:t>Fördertatbestand</w:t>
            </w:r>
            <w:r w:rsidR="003E08BA" w:rsidRPr="009B6FBE">
              <w:rPr>
                <w:rFonts w:asciiTheme="majorHAnsi" w:hAnsiTheme="majorHAnsi" w:cstheme="majorHAnsi"/>
                <w:lang w:val="de-DE"/>
              </w:rPr>
              <w:t xml:space="preserve"> „Prozessmanagement</w:t>
            </w:r>
            <w:r w:rsidR="00CB25F7">
              <w:rPr>
                <w:rFonts w:asciiTheme="majorHAnsi" w:hAnsiTheme="majorHAnsi" w:cstheme="majorHAnsi"/>
                <w:lang w:val="de-DE"/>
              </w:rPr>
              <w:t>-</w:t>
            </w:r>
            <w:r w:rsidR="003E08BA" w:rsidRPr="009B6FBE">
              <w:rPr>
                <w:rFonts w:asciiTheme="majorHAnsi" w:hAnsiTheme="majorHAnsi" w:cstheme="majorHAnsi"/>
                <w:lang w:val="de-DE"/>
              </w:rPr>
              <w:t>instrument für eine netto-treibhausgasneutrale Kommunalverwaltung“</w:t>
            </w:r>
            <w:r w:rsidRPr="009B6FBE">
              <w:rPr>
                <w:rFonts w:asciiTheme="majorHAnsi" w:hAnsiTheme="majorHAnsi" w:cstheme="majorHAnsi"/>
                <w:lang w:val="de-DE"/>
              </w:rPr>
              <w:t>?</w:t>
            </w:r>
          </w:p>
        </w:tc>
        <w:tc>
          <w:tcPr>
            <w:tcW w:w="0" w:type="auto"/>
          </w:tcPr>
          <w:p w14:paraId="08BB36FF" w14:textId="77777777" w:rsidR="00BF511B" w:rsidRPr="009B6FBE" w:rsidRDefault="00BF511B"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Aufbau eines Prozessmanagementsystems zur THG-Reduktion in allen kommunalen Handlungsfeldern. Die Förderinhalte werden beispielsweise durch das Erreichen der Qualitätsstufe „Start“ von Kom.EMS zero erreicht.</w:t>
            </w:r>
          </w:p>
          <w:p w14:paraId="68A30122" w14:textId="77777777" w:rsidR="003E08BA" w:rsidRDefault="003E08BA"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p>
          <w:p w14:paraId="57668B31" w14:textId="173C110A" w:rsidR="00C92EF7" w:rsidRDefault="00C92EF7"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Pr>
                <w:rFonts w:asciiTheme="majorHAnsi" w:hAnsiTheme="majorHAnsi" w:cstheme="majorHAnsi"/>
                <w:lang w:val="de-DE"/>
              </w:rPr>
              <w:t>Die Förderung ist mit einer vorangegangenen Förderung für Beauftragte für eine klimaneutrale Kommunalverwaltung vereinbar</w:t>
            </w:r>
            <w:r w:rsidRPr="00C92EF7">
              <w:rPr>
                <w:rFonts w:asciiTheme="majorHAnsi" w:hAnsiTheme="majorHAnsi" w:cstheme="majorHAnsi"/>
                <w:lang w:val="de-DE"/>
              </w:rPr>
              <w:t>, sofern die geförderten Beratertage für zusätzliche Leistungen über die Tätigkeiten der Beauftragten hinaus genutzt werden.</w:t>
            </w:r>
          </w:p>
          <w:p w14:paraId="7849BD05" w14:textId="77777777" w:rsidR="00C92EF7" w:rsidRPr="009B6FBE" w:rsidRDefault="00C92EF7"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p>
          <w:p w14:paraId="1B66230F" w14:textId="3742A86D" w:rsidR="003E08BA" w:rsidRPr="009B6FBE" w:rsidRDefault="003E08BA"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 xml:space="preserve">75 % </w:t>
            </w:r>
            <w:r w:rsidR="00D90F2D">
              <w:rPr>
                <w:rFonts w:asciiTheme="majorHAnsi" w:hAnsiTheme="majorHAnsi" w:cstheme="majorHAnsi"/>
                <w:lang w:val="de-DE"/>
              </w:rPr>
              <w:t>des Tagessatzes einer ext. Beratung</w:t>
            </w:r>
            <w:r w:rsidRPr="009B6FBE">
              <w:rPr>
                <w:rFonts w:asciiTheme="majorHAnsi" w:hAnsiTheme="majorHAnsi" w:cstheme="majorHAnsi"/>
                <w:lang w:val="de-DE"/>
              </w:rPr>
              <w:t>, max. 750 €/Tag für 7</w:t>
            </w:r>
            <w:r w:rsidR="00613F3A">
              <w:rPr>
                <w:rFonts w:asciiTheme="majorHAnsi" w:hAnsiTheme="majorHAnsi" w:cstheme="majorHAnsi"/>
                <w:lang w:val="de-DE"/>
              </w:rPr>
              <w:t xml:space="preserve"> - </w:t>
            </w:r>
            <w:r w:rsidRPr="009B6FBE">
              <w:rPr>
                <w:rFonts w:asciiTheme="majorHAnsi" w:hAnsiTheme="majorHAnsi" w:cstheme="majorHAnsi"/>
                <w:lang w:val="de-DE"/>
              </w:rPr>
              <w:t>30 Tage; zusätzlich 2.000 € für ein Audit.</w:t>
            </w:r>
          </w:p>
        </w:tc>
      </w:tr>
      <w:tr w:rsidR="00BF511B" w:rsidRPr="00B011A1" w14:paraId="1F5809E1" w14:textId="77777777" w:rsidTr="00364C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FB165AE" w14:textId="7E0CD3E5" w:rsidR="003E08BA" w:rsidRPr="009B6FBE" w:rsidRDefault="00BF511B" w:rsidP="003E08BA">
            <w:pPr>
              <w:rPr>
                <w:rFonts w:asciiTheme="majorHAnsi" w:hAnsiTheme="majorHAnsi" w:cstheme="majorHAnsi"/>
                <w:lang w:val="de-DE"/>
              </w:rPr>
            </w:pPr>
            <w:r w:rsidRPr="009B6FBE">
              <w:rPr>
                <w:rFonts w:asciiTheme="majorHAnsi" w:hAnsiTheme="majorHAnsi" w:cstheme="majorHAnsi"/>
                <w:lang w:val="de-DE"/>
              </w:rPr>
              <w:lastRenderedPageBreak/>
              <w:t xml:space="preserve">Was umfasst </w:t>
            </w:r>
            <w:r w:rsidR="00714F1C">
              <w:rPr>
                <w:rFonts w:asciiTheme="majorHAnsi" w:hAnsiTheme="majorHAnsi" w:cstheme="majorHAnsi"/>
                <w:lang w:val="de-DE"/>
              </w:rPr>
              <w:t xml:space="preserve">der </w:t>
            </w:r>
            <w:r w:rsidRPr="009B6FBE">
              <w:rPr>
                <w:rFonts w:asciiTheme="majorHAnsi" w:hAnsiTheme="majorHAnsi" w:cstheme="majorHAnsi"/>
                <w:lang w:val="de-DE"/>
              </w:rPr>
              <w:t xml:space="preserve">Fördertatbestand </w:t>
            </w:r>
            <w:r w:rsidR="003E08BA" w:rsidRPr="009B6FBE">
              <w:rPr>
                <w:rFonts w:asciiTheme="majorHAnsi" w:hAnsiTheme="majorHAnsi" w:cstheme="majorHAnsi"/>
                <w:lang w:val="de-DE"/>
              </w:rPr>
              <w:t>„Qualitätsmanagementver</w:t>
            </w:r>
            <w:r w:rsidR="00A0028D">
              <w:rPr>
                <w:rFonts w:asciiTheme="majorHAnsi" w:hAnsiTheme="majorHAnsi" w:cstheme="majorHAnsi"/>
                <w:lang w:val="de-DE"/>
              </w:rPr>
              <w:t>-</w:t>
            </w:r>
            <w:r w:rsidR="003E08BA" w:rsidRPr="009B6FBE">
              <w:rPr>
                <w:rFonts w:asciiTheme="majorHAnsi" w:hAnsiTheme="majorHAnsi" w:cstheme="majorHAnsi"/>
                <w:lang w:val="de-DE"/>
              </w:rPr>
              <w:t>fahren mit Klimaschutzbezug“?</w:t>
            </w:r>
          </w:p>
          <w:p w14:paraId="36533412" w14:textId="43969895" w:rsidR="00BF511B" w:rsidRPr="009B6FBE" w:rsidRDefault="00BF511B" w:rsidP="00BF511B">
            <w:pPr>
              <w:rPr>
                <w:rFonts w:asciiTheme="majorHAnsi" w:hAnsiTheme="majorHAnsi" w:cstheme="majorHAnsi"/>
                <w:lang w:val="de-DE"/>
              </w:rPr>
            </w:pPr>
          </w:p>
        </w:tc>
        <w:tc>
          <w:tcPr>
            <w:tcW w:w="0" w:type="auto"/>
          </w:tcPr>
          <w:p w14:paraId="265A19F3" w14:textId="3E6E432E" w:rsidR="00BF511B" w:rsidRDefault="00BF511B" w:rsidP="00BF511B">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 xml:space="preserve">Teilnahme an QM-Verfahren </w:t>
            </w:r>
            <w:r w:rsidR="00CD70BE" w:rsidRPr="00CD70BE">
              <w:rPr>
                <w:rFonts w:asciiTheme="majorHAnsi" w:hAnsiTheme="majorHAnsi" w:cstheme="majorHAnsi"/>
                <w:lang w:val="de-DE"/>
              </w:rPr>
              <w:t>mit Klimaschutzbezug</w:t>
            </w:r>
            <w:r w:rsidR="00714F1C">
              <w:rPr>
                <w:rFonts w:asciiTheme="majorHAnsi" w:hAnsiTheme="majorHAnsi" w:cstheme="majorHAnsi"/>
                <w:lang w:val="de-DE"/>
              </w:rPr>
              <w:t xml:space="preserve"> (</w:t>
            </w:r>
            <w:hyperlink r:id="rId12" w:history="1">
              <w:r w:rsidR="00714F1C" w:rsidRPr="00795BC2">
                <w:rPr>
                  <w:rStyle w:val="Hyperlink"/>
                  <w:rFonts w:asciiTheme="majorHAnsi" w:hAnsiTheme="majorHAnsi" w:cstheme="majorHAnsi"/>
                  <w:lang w:val="de-DE"/>
                </w:rPr>
                <w:t>Klimaschutz-Systemen</w:t>
              </w:r>
            </w:hyperlink>
            <w:r w:rsidR="00714F1C">
              <w:rPr>
                <w:rFonts w:asciiTheme="majorHAnsi" w:hAnsiTheme="majorHAnsi" w:cstheme="majorHAnsi"/>
                <w:lang w:val="de-DE"/>
              </w:rPr>
              <w:t>)</w:t>
            </w:r>
            <w:r w:rsidR="00CD70BE" w:rsidRPr="00CD70BE">
              <w:rPr>
                <w:rFonts w:asciiTheme="majorHAnsi" w:hAnsiTheme="majorHAnsi" w:cstheme="majorHAnsi"/>
                <w:lang w:val="de-DE"/>
              </w:rPr>
              <w:t xml:space="preserve">, die die Minderung von </w:t>
            </w:r>
            <w:r w:rsidR="00CD70BE">
              <w:rPr>
                <w:rFonts w:asciiTheme="majorHAnsi" w:hAnsiTheme="majorHAnsi" w:cstheme="majorHAnsi"/>
                <w:lang w:val="de-DE"/>
              </w:rPr>
              <w:t>THG-E</w:t>
            </w:r>
            <w:r w:rsidR="00CD70BE" w:rsidRPr="00CD70BE">
              <w:rPr>
                <w:rFonts w:asciiTheme="majorHAnsi" w:hAnsiTheme="majorHAnsi" w:cstheme="majorHAnsi"/>
                <w:lang w:val="de-DE"/>
              </w:rPr>
              <w:t xml:space="preserve">missionen in der Gesamtkommune zum Ziel </w:t>
            </w:r>
            <w:r w:rsidR="00CD70BE">
              <w:rPr>
                <w:rFonts w:asciiTheme="majorHAnsi" w:hAnsiTheme="majorHAnsi" w:cstheme="majorHAnsi"/>
                <w:lang w:val="de-DE"/>
              </w:rPr>
              <w:t>haben,</w:t>
            </w:r>
            <w:r w:rsidR="009A4F77">
              <w:rPr>
                <w:rFonts w:asciiTheme="majorHAnsi" w:hAnsiTheme="majorHAnsi" w:cstheme="majorHAnsi"/>
                <w:lang w:val="de-DE"/>
              </w:rPr>
              <w:t xml:space="preserve"> </w:t>
            </w:r>
            <w:r w:rsidRPr="009B6FBE">
              <w:rPr>
                <w:rFonts w:asciiTheme="majorHAnsi" w:hAnsiTheme="majorHAnsi" w:cstheme="majorHAnsi"/>
                <w:lang w:val="de-DE"/>
              </w:rPr>
              <w:t>inkl. externer Beratung.</w:t>
            </w:r>
          </w:p>
          <w:p w14:paraId="39E7EA44" w14:textId="77777777" w:rsidR="00CD70BE" w:rsidRDefault="00CD70BE" w:rsidP="00BF511B">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p>
          <w:p w14:paraId="369AB0E5" w14:textId="3D32B40E" w:rsidR="00CD70BE" w:rsidRPr="009B6FBE" w:rsidRDefault="00CD70BE" w:rsidP="00BF511B">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r w:rsidRPr="00CD70BE">
              <w:rPr>
                <w:rFonts w:asciiTheme="majorHAnsi" w:hAnsiTheme="majorHAnsi" w:cstheme="majorHAnsi"/>
                <w:lang w:val="de-DE"/>
              </w:rPr>
              <w:t xml:space="preserve">Die Förderung kann einmalig für dasselbe </w:t>
            </w:r>
            <w:r>
              <w:rPr>
                <w:rFonts w:asciiTheme="majorHAnsi" w:hAnsiTheme="majorHAnsi" w:cstheme="majorHAnsi"/>
                <w:lang w:val="de-DE"/>
              </w:rPr>
              <w:t>M</w:t>
            </w:r>
            <w:r w:rsidRPr="00CD70BE">
              <w:rPr>
                <w:rFonts w:asciiTheme="majorHAnsi" w:hAnsiTheme="majorHAnsi" w:cstheme="majorHAnsi"/>
                <w:lang w:val="de-DE"/>
              </w:rPr>
              <w:t xml:space="preserve">anagementsystem wiederholt </w:t>
            </w:r>
            <w:r w:rsidR="00226E5D">
              <w:rPr>
                <w:rFonts w:asciiTheme="majorHAnsi" w:hAnsiTheme="majorHAnsi" w:cstheme="majorHAnsi"/>
                <w:lang w:val="de-DE"/>
              </w:rPr>
              <w:t xml:space="preserve">bzw. für einen einmaligen Wechsel des Systems verwendet </w:t>
            </w:r>
            <w:r w:rsidRPr="00CD70BE">
              <w:rPr>
                <w:rFonts w:asciiTheme="majorHAnsi" w:hAnsiTheme="majorHAnsi" w:cstheme="majorHAnsi"/>
                <w:lang w:val="de-DE"/>
              </w:rPr>
              <w:t>werden</w:t>
            </w:r>
            <w:r w:rsidR="00226E5D">
              <w:rPr>
                <w:rFonts w:asciiTheme="majorHAnsi" w:hAnsiTheme="majorHAnsi" w:cstheme="majorHAnsi"/>
                <w:lang w:val="de-DE"/>
              </w:rPr>
              <w:t>.</w:t>
            </w:r>
          </w:p>
          <w:p w14:paraId="12FCD430" w14:textId="77777777" w:rsidR="003E08BA" w:rsidRPr="009B6FBE" w:rsidRDefault="003E08BA" w:rsidP="00BF511B">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p>
          <w:p w14:paraId="310170FB" w14:textId="6C961601" w:rsidR="003E08BA" w:rsidRPr="009B6FBE" w:rsidRDefault="003E08BA" w:rsidP="00BF511B">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 xml:space="preserve">75 % </w:t>
            </w:r>
            <w:r w:rsidR="00D90F2D">
              <w:rPr>
                <w:rFonts w:asciiTheme="majorHAnsi" w:hAnsiTheme="majorHAnsi" w:cstheme="majorHAnsi"/>
                <w:lang w:val="de-DE"/>
              </w:rPr>
              <w:t>des Tagessatzes einer ext. Beratung</w:t>
            </w:r>
            <w:r w:rsidR="00365334">
              <w:rPr>
                <w:rFonts w:asciiTheme="majorHAnsi" w:hAnsiTheme="majorHAnsi" w:cstheme="majorHAnsi"/>
                <w:lang w:val="de-DE"/>
              </w:rPr>
              <w:t xml:space="preserve"> (brutto)</w:t>
            </w:r>
            <w:r w:rsidRPr="009B6FBE">
              <w:rPr>
                <w:rFonts w:asciiTheme="majorHAnsi" w:hAnsiTheme="majorHAnsi" w:cstheme="majorHAnsi"/>
                <w:lang w:val="de-DE"/>
              </w:rPr>
              <w:t>, max. 750</w:t>
            </w:r>
            <w:r w:rsidR="0059095A">
              <w:rPr>
                <w:rFonts w:asciiTheme="majorHAnsi" w:hAnsiTheme="majorHAnsi" w:cstheme="majorHAnsi"/>
                <w:lang w:val="de-DE"/>
              </w:rPr>
              <w:t> </w:t>
            </w:r>
            <w:r w:rsidRPr="009B6FBE">
              <w:rPr>
                <w:rFonts w:asciiTheme="majorHAnsi" w:hAnsiTheme="majorHAnsi" w:cstheme="majorHAnsi"/>
                <w:lang w:val="de-DE"/>
              </w:rPr>
              <w:t>€/Tag für 7</w:t>
            </w:r>
            <w:r w:rsidR="00613F3A">
              <w:rPr>
                <w:rFonts w:asciiTheme="majorHAnsi" w:hAnsiTheme="majorHAnsi" w:cstheme="majorHAnsi"/>
                <w:lang w:val="de-DE"/>
              </w:rPr>
              <w:t xml:space="preserve"> </w:t>
            </w:r>
            <w:r w:rsidR="00714F1C">
              <w:rPr>
                <w:rFonts w:asciiTheme="majorHAnsi" w:hAnsiTheme="majorHAnsi" w:cstheme="majorHAnsi"/>
                <w:lang w:val="de-DE"/>
              </w:rPr>
              <w:t>–</w:t>
            </w:r>
            <w:r w:rsidR="00613F3A">
              <w:rPr>
                <w:rFonts w:asciiTheme="majorHAnsi" w:hAnsiTheme="majorHAnsi" w:cstheme="majorHAnsi"/>
                <w:lang w:val="de-DE"/>
              </w:rPr>
              <w:t xml:space="preserve"> </w:t>
            </w:r>
            <w:r w:rsidR="00714F1C">
              <w:rPr>
                <w:rFonts w:asciiTheme="majorHAnsi" w:hAnsiTheme="majorHAnsi" w:cstheme="majorHAnsi"/>
                <w:lang w:val="de-DE"/>
              </w:rPr>
              <w:t xml:space="preserve">max. </w:t>
            </w:r>
            <w:r w:rsidRPr="009B6FBE">
              <w:rPr>
                <w:rFonts w:asciiTheme="majorHAnsi" w:hAnsiTheme="majorHAnsi" w:cstheme="majorHAnsi"/>
                <w:lang w:val="de-DE"/>
              </w:rPr>
              <w:t>16 Tage; bis zu 3.000 € für ein Audit.</w:t>
            </w:r>
          </w:p>
        </w:tc>
      </w:tr>
      <w:tr w:rsidR="00BF511B" w:rsidRPr="00B011A1" w14:paraId="62B9BBBF" w14:textId="77777777" w:rsidTr="00364CD7">
        <w:tc>
          <w:tcPr>
            <w:cnfStyle w:val="001000000000" w:firstRow="0" w:lastRow="0" w:firstColumn="1" w:lastColumn="0" w:oddVBand="0" w:evenVBand="0" w:oddHBand="0" w:evenHBand="0" w:firstRowFirstColumn="0" w:firstRowLastColumn="0" w:lastRowFirstColumn="0" w:lastRowLastColumn="0"/>
            <w:tcW w:w="0" w:type="auto"/>
          </w:tcPr>
          <w:p w14:paraId="1058520F" w14:textId="23A5C555" w:rsidR="00BF511B" w:rsidRPr="009B6FBE" w:rsidRDefault="00BF511B" w:rsidP="00BF511B">
            <w:pPr>
              <w:rPr>
                <w:rFonts w:asciiTheme="majorHAnsi" w:hAnsiTheme="majorHAnsi" w:cstheme="majorHAnsi"/>
                <w:lang w:val="de-DE"/>
              </w:rPr>
            </w:pPr>
            <w:r w:rsidRPr="009B6FBE">
              <w:rPr>
                <w:rFonts w:asciiTheme="majorHAnsi" w:hAnsiTheme="majorHAnsi" w:cstheme="majorHAnsi"/>
                <w:lang w:val="de-DE"/>
              </w:rPr>
              <w:t xml:space="preserve">Was umfasst </w:t>
            </w:r>
            <w:r w:rsidR="00714F1C">
              <w:rPr>
                <w:rFonts w:asciiTheme="majorHAnsi" w:hAnsiTheme="majorHAnsi" w:cstheme="majorHAnsi"/>
                <w:lang w:val="de-DE"/>
              </w:rPr>
              <w:t xml:space="preserve">der </w:t>
            </w:r>
            <w:r w:rsidRPr="009B6FBE">
              <w:rPr>
                <w:rFonts w:asciiTheme="majorHAnsi" w:hAnsiTheme="majorHAnsi" w:cstheme="majorHAnsi"/>
                <w:lang w:val="de-DE"/>
              </w:rPr>
              <w:t>Fördertatbestand</w:t>
            </w:r>
            <w:r w:rsidR="003E08BA" w:rsidRPr="009B6FBE">
              <w:rPr>
                <w:rFonts w:asciiTheme="majorHAnsi" w:hAnsiTheme="majorHAnsi" w:cstheme="majorHAnsi"/>
                <w:lang w:val="de-DE"/>
              </w:rPr>
              <w:t xml:space="preserve"> „Entwicklung und Anbahnung von Projekten im Bereich der netto-treibhausgasneutralen Kommunalverwaltung“</w:t>
            </w:r>
            <w:r w:rsidRPr="009B6FBE">
              <w:rPr>
                <w:rFonts w:asciiTheme="majorHAnsi" w:hAnsiTheme="majorHAnsi" w:cstheme="majorHAnsi"/>
                <w:lang w:val="de-DE"/>
              </w:rPr>
              <w:t>?</w:t>
            </w:r>
          </w:p>
        </w:tc>
        <w:tc>
          <w:tcPr>
            <w:tcW w:w="0" w:type="auto"/>
          </w:tcPr>
          <w:p w14:paraId="527336D0" w14:textId="5ED0B26E" w:rsidR="00BF511B" w:rsidRDefault="00BF511B"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Beratung zu Sanierungsvorhaben, Abwärme-/Umweltwärmenutzung oder Contracting für kommunale Gebäude</w:t>
            </w:r>
            <w:r w:rsidR="00A6495F">
              <w:rPr>
                <w:rFonts w:asciiTheme="majorHAnsi" w:hAnsiTheme="majorHAnsi" w:cstheme="majorHAnsi"/>
                <w:lang w:val="de-DE"/>
              </w:rPr>
              <w:t xml:space="preserve"> (z. B. </w:t>
            </w:r>
            <w:r w:rsidR="00A6495F" w:rsidRPr="00A6495F">
              <w:rPr>
                <w:rFonts w:asciiTheme="majorHAnsi" w:hAnsiTheme="majorHAnsi" w:cstheme="majorHAnsi"/>
                <w:lang w:val="de-DE"/>
              </w:rPr>
              <w:t>Vorbereitung von Ausschreibungen</w:t>
            </w:r>
            <w:r w:rsidR="00A6495F">
              <w:rPr>
                <w:rFonts w:asciiTheme="majorHAnsi" w:hAnsiTheme="majorHAnsi" w:cstheme="majorHAnsi"/>
                <w:lang w:val="de-DE"/>
              </w:rPr>
              <w:t>/Machbarkeitsstudien/Planungsaufträgen</w:t>
            </w:r>
            <w:r w:rsidR="00A6495F" w:rsidRPr="00A6495F">
              <w:rPr>
                <w:rFonts w:asciiTheme="majorHAnsi" w:hAnsiTheme="majorHAnsi" w:cstheme="majorHAnsi"/>
                <w:lang w:val="de-DE"/>
              </w:rPr>
              <w:t>, Unterstützung bei der Antragstellung für Förderprogramme</w:t>
            </w:r>
            <w:r w:rsidR="00A6495F">
              <w:rPr>
                <w:rFonts w:asciiTheme="majorHAnsi" w:hAnsiTheme="majorHAnsi" w:cstheme="majorHAnsi"/>
                <w:lang w:val="de-DE"/>
              </w:rPr>
              <w:t xml:space="preserve">, </w:t>
            </w:r>
            <w:r w:rsidR="00A6495F" w:rsidRPr="00A6495F">
              <w:rPr>
                <w:rFonts w:asciiTheme="majorHAnsi" w:hAnsiTheme="majorHAnsi" w:cstheme="majorHAnsi"/>
                <w:lang w:val="de-DE"/>
              </w:rPr>
              <w:t>Wirtschaftlichkeitsvergleich zwischen Contracting und Eigenlösung</w:t>
            </w:r>
            <w:r w:rsidR="00A6495F">
              <w:rPr>
                <w:rFonts w:asciiTheme="majorHAnsi" w:hAnsiTheme="majorHAnsi" w:cstheme="majorHAnsi"/>
                <w:lang w:val="de-DE"/>
              </w:rPr>
              <w:t>)</w:t>
            </w:r>
            <w:r w:rsidR="00AC3581">
              <w:rPr>
                <w:rFonts w:asciiTheme="majorHAnsi" w:hAnsiTheme="majorHAnsi" w:cstheme="majorHAnsi"/>
                <w:lang w:val="de-DE"/>
              </w:rPr>
              <w:t>. Es muss ein klarer Umsetzungsbezug gegeben sein. Reine Infoveranstaltungen zu einschlägigen Themen sind nicht förderfähig.</w:t>
            </w:r>
          </w:p>
          <w:p w14:paraId="6195705B" w14:textId="77777777" w:rsidR="00AC3581" w:rsidRDefault="00AC3581"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p>
          <w:p w14:paraId="6629AEFB" w14:textId="5D3246E4" w:rsidR="00AC3581" w:rsidRPr="009B6FBE" w:rsidRDefault="00AC3581"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sidRPr="00AC3581">
              <w:rPr>
                <w:rFonts w:asciiTheme="majorHAnsi" w:hAnsiTheme="majorHAnsi" w:cstheme="majorHAnsi"/>
                <w:lang w:val="de-DE"/>
              </w:rPr>
              <w:t>Die Förderung ist projektbezogen. Damit ist also auch denkbar, dass Kommunen mehrere unterschiedliche Projekte beantragen. Für jedes Projekt ist die genaue Bezeichnung aufzunehmen, die Anzahl der Beratertage und der Tagessatz anzugeben und jeweils ein eigener Antrag über den Antragsassistenten zu stellen.</w:t>
            </w:r>
          </w:p>
          <w:p w14:paraId="17C3FCC0" w14:textId="77777777" w:rsidR="003E08BA" w:rsidRPr="009B6FBE" w:rsidRDefault="003E08BA"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p>
          <w:p w14:paraId="2750D2F5" w14:textId="474023BC" w:rsidR="003E08BA" w:rsidRPr="009B6FBE" w:rsidRDefault="003E08BA" w:rsidP="00BF511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 xml:space="preserve">75 % </w:t>
            </w:r>
            <w:r w:rsidR="00D90F2D">
              <w:rPr>
                <w:rFonts w:asciiTheme="majorHAnsi" w:hAnsiTheme="majorHAnsi" w:cstheme="majorHAnsi"/>
                <w:lang w:val="de-DE"/>
              </w:rPr>
              <w:t>des Tagessatzes einer ext. Beratung</w:t>
            </w:r>
            <w:r w:rsidR="00365334">
              <w:rPr>
                <w:rFonts w:asciiTheme="majorHAnsi" w:hAnsiTheme="majorHAnsi" w:cstheme="majorHAnsi"/>
                <w:lang w:val="de-DE"/>
              </w:rPr>
              <w:t xml:space="preserve"> (brutto)</w:t>
            </w:r>
            <w:r w:rsidRPr="009B6FBE">
              <w:rPr>
                <w:rFonts w:asciiTheme="majorHAnsi" w:hAnsiTheme="majorHAnsi" w:cstheme="majorHAnsi"/>
                <w:lang w:val="de-DE"/>
              </w:rPr>
              <w:t>, max. 750</w:t>
            </w:r>
            <w:r w:rsidR="00DC4A59">
              <w:rPr>
                <w:rFonts w:asciiTheme="majorHAnsi" w:hAnsiTheme="majorHAnsi" w:cstheme="majorHAnsi"/>
                <w:lang w:val="de-DE"/>
              </w:rPr>
              <w:t> </w:t>
            </w:r>
            <w:r w:rsidRPr="009B6FBE">
              <w:rPr>
                <w:rFonts w:asciiTheme="majorHAnsi" w:hAnsiTheme="majorHAnsi" w:cstheme="majorHAnsi"/>
                <w:lang w:val="de-DE"/>
              </w:rPr>
              <w:t>€/Tag; maximal 50.000 € Zuschuss.</w:t>
            </w:r>
          </w:p>
        </w:tc>
      </w:tr>
      <w:tr w:rsidR="00BF511B" w:rsidRPr="00B011A1" w14:paraId="1D5D673E" w14:textId="77777777" w:rsidTr="00364C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95FBEE8" w14:textId="17C8C57F" w:rsidR="00BF511B" w:rsidRPr="009B6FBE" w:rsidRDefault="00BF511B" w:rsidP="00BF511B">
            <w:pPr>
              <w:rPr>
                <w:rFonts w:asciiTheme="majorHAnsi" w:hAnsiTheme="majorHAnsi" w:cstheme="majorHAnsi"/>
                <w:lang w:val="de-DE"/>
              </w:rPr>
            </w:pPr>
            <w:r w:rsidRPr="009B6FBE">
              <w:rPr>
                <w:rFonts w:asciiTheme="majorHAnsi" w:hAnsiTheme="majorHAnsi" w:cstheme="majorHAnsi"/>
                <w:lang w:val="de-DE"/>
              </w:rPr>
              <w:t xml:space="preserve">Was umfasst </w:t>
            </w:r>
            <w:r w:rsidR="00714F1C">
              <w:rPr>
                <w:rFonts w:asciiTheme="majorHAnsi" w:hAnsiTheme="majorHAnsi" w:cstheme="majorHAnsi"/>
                <w:lang w:val="de-DE"/>
              </w:rPr>
              <w:t xml:space="preserve">der </w:t>
            </w:r>
            <w:r w:rsidRPr="009B6FBE">
              <w:rPr>
                <w:rFonts w:asciiTheme="majorHAnsi" w:hAnsiTheme="majorHAnsi" w:cstheme="majorHAnsi"/>
                <w:lang w:val="de-DE"/>
              </w:rPr>
              <w:t>Fördertatbestand</w:t>
            </w:r>
            <w:r w:rsidR="003E08BA" w:rsidRPr="009B6FBE">
              <w:rPr>
                <w:rFonts w:asciiTheme="majorHAnsi" w:hAnsiTheme="majorHAnsi" w:cstheme="majorHAnsi"/>
                <w:lang w:val="de-DE"/>
              </w:rPr>
              <w:t xml:space="preserve"> „Kommunikation zwischen Kommune und Bürgerschaft“</w:t>
            </w:r>
            <w:r w:rsidRPr="009B6FBE">
              <w:rPr>
                <w:rFonts w:asciiTheme="majorHAnsi" w:hAnsiTheme="majorHAnsi" w:cstheme="majorHAnsi"/>
                <w:lang w:val="de-DE"/>
              </w:rPr>
              <w:t>?</w:t>
            </w:r>
          </w:p>
        </w:tc>
        <w:tc>
          <w:tcPr>
            <w:tcW w:w="0" w:type="auto"/>
          </w:tcPr>
          <w:p w14:paraId="4E219EE7" w14:textId="06B0107C" w:rsidR="00BF511B" w:rsidRPr="009B6FBE" w:rsidRDefault="00BF511B" w:rsidP="00BF511B">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Kommunikationskonzepte und Umsetzung von Info- und Beteiligungsformaten.</w:t>
            </w:r>
            <w:r w:rsidR="00AC3581">
              <w:rPr>
                <w:rFonts w:asciiTheme="majorHAnsi" w:hAnsiTheme="majorHAnsi" w:cstheme="majorHAnsi"/>
                <w:lang w:val="de-DE"/>
              </w:rPr>
              <w:t xml:space="preserve"> </w:t>
            </w:r>
            <w:r w:rsidR="00AC3581" w:rsidRPr="00AC3581">
              <w:rPr>
                <w:rFonts w:asciiTheme="majorHAnsi" w:hAnsiTheme="majorHAnsi" w:cstheme="majorHAnsi"/>
                <w:lang w:val="de-DE"/>
              </w:rPr>
              <w:t>Zuwendungsfähig sind Sachausgaben sowie externe Dienstleistungen, für Konzept oder Durchführung von Maßnahmen/Formaten.</w:t>
            </w:r>
          </w:p>
          <w:p w14:paraId="1616EAE1" w14:textId="77777777" w:rsidR="003E08BA" w:rsidRPr="009B6FBE" w:rsidRDefault="003E08BA" w:rsidP="00BF511B">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p>
          <w:p w14:paraId="792BB8CC" w14:textId="20017D76" w:rsidR="003E08BA" w:rsidRPr="009B6FBE" w:rsidRDefault="003E08BA" w:rsidP="00BF511B">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val="de-DE"/>
              </w:rPr>
            </w:pPr>
            <w:r w:rsidRPr="009B6FBE">
              <w:rPr>
                <w:rFonts w:asciiTheme="majorHAnsi" w:hAnsiTheme="majorHAnsi" w:cstheme="majorHAnsi"/>
                <w:lang w:val="de-DE"/>
              </w:rPr>
              <w:t xml:space="preserve">80 % </w:t>
            </w:r>
            <w:r w:rsidR="005C4F0B" w:rsidRPr="009B6FBE">
              <w:rPr>
                <w:rFonts w:asciiTheme="majorHAnsi" w:hAnsiTheme="majorHAnsi" w:cstheme="majorHAnsi"/>
                <w:lang w:val="de-DE"/>
              </w:rPr>
              <w:t>Zuschuss</w:t>
            </w:r>
            <w:r w:rsidR="005C4F0B">
              <w:rPr>
                <w:rFonts w:asciiTheme="majorHAnsi" w:hAnsiTheme="majorHAnsi" w:cstheme="majorHAnsi"/>
                <w:lang w:val="de-DE"/>
              </w:rPr>
              <w:t>,</w:t>
            </w:r>
            <w:r w:rsidR="00AC3581">
              <w:rPr>
                <w:rFonts w:asciiTheme="majorHAnsi" w:hAnsiTheme="majorHAnsi" w:cstheme="majorHAnsi"/>
                <w:lang w:val="de-DE"/>
              </w:rPr>
              <w:t xml:space="preserve"> </w:t>
            </w:r>
            <w:r w:rsidR="00FD7B59">
              <w:rPr>
                <w:rFonts w:asciiTheme="majorHAnsi" w:hAnsiTheme="majorHAnsi" w:cstheme="majorHAnsi"/>
                <w:lang w:val="de-DE"/>
              </w:rPr>
              <w:t>mindestens 2.000 €,</w:t>
            </w:r>
            <w:r w:rsidRPr="009B6FBE">
              <w:rPr>
                <w:rFonts w:asciiTheme="majorHAnsi" w:hAnsiTheme="majorHAnsi" w:cstheme="majorHAnsi"/>
                <w:lang w:val="de-DE"/>
              </w:rPr>
              <w:t xml:space="preserve"> maximal 5.000</w:t>
            </w:r>
            <w:r w:rsidR="006737C3">
              <w:rPr>
                <w:rFonts w:asciiTheme="majorHAnsi" w:hAnsiTheme="majorHAnsi" w:cstheme="majorHAnsi"/>
                <w:lang w:val="de-DE"/>
              </w:rPr>
              <w:t> </w:t>
            </w:r>
            <w:r w:rsidRPr="009B6FBE">
              <w:rPr>
                <w:rFonts w:asciiTheme="majorHAnsi" w:hAnsiTheme="majorHAnsi" w:cstheme="majorHAnsi"/>
                <w:lang w:val="de-DE"/>
              </w:rPr>
              <w:t xml:space="preserve">€; </w:t>
            </w:r>
            <w:r w:rsidR="00FD7B59">
              <w:rPr>
                <w:rFonts w:asciiTheme="majorHAnsi" w:hAnsiTheme="majorHAnsi" w:cstheme="majorHAnsi"/>
                <w:lang w:val="de-DE"/>
              </w:rPr>
              <w:br/>
            </w:r>
            <w:r w:rsidRPr="009B6FBE">
              <w:rPr>
                <w:rFonts w:asciiTheme="majorHAnsi" w:hAnsiTheme="majorHAnsi" w:cstheme="majorHAnsi"/>
                <w:lang w:val="de-DE"/>
              </w:rPr>
              <w:t xml:space="preserve">je 24 Monate ein Antrag für Konzept </w:t>
            </w:r>
            <w:r w:rsidR="00C63310">
              <w:rPr>
                <w:rFonts w:asciiTheme="majorHAnsi" w:hAnsiTheme="majorHAnsi" w:cstheme="majorHAnsi"/>
                <w:lang w:val="de-DE"/>
              </w:rPr>
              <w:t xml:space="preserve">bzw. </w:t>
            </w:r>
            <w:r w:rsidRPr="009B6FBE">
              <w:rPr>
                <w:rFonts w:asciiTheme="majorHAnsi" w:hAnsiTheme="majorHAnsi" w:cstheme="majorHAnsi"/>
                <w:lang w:val="de-DE"/>
              </w:rPr>
              <w:t>Maßnahme</w:t>
            </w:r>
            <w:r w:rsidR="00C63310">
              <w:rPr>
                <w:rFonts w:asciiTheme="majorHAnsi" w:hAnsiTheme="majorHAnsi" w:cstheme="majorHAnsi"/>
                <w:lang w:val="de-DE"/>
              </w:rPr>
              <w:t>n</w:t>
            </w:r>
            <w:r w:rsidR="00FD7B59">
              <w:rPr>
                <w:rFonts w:asciiTheme="majorHAnsi" w:hAnsiTheme="majorHAnsi" w:cstheme="majorHAnsi"/>
                <w:lang w:val="de-DE"/>
              </w:rPr>
              <w:br/>
              <w:t>oder zwei Anträge für unterschiedliche Kommunikationsmaßnahmen</w:t>
            </w:r>
            <w:r w:rsidRPr="009B6FBE">
              <w:rPr>
                <w:rFonts w:asciiTheme="majorHAnsi" w:hAnsiTheme="majorHAnsi" w:cstheme="majorHAnsi"/>
                <w:lang w:val="de-DE"/>
              </w:rPr>
              <w:t>.</w:t>
            </w:r>
          </w:p>
        </w:tc>
      </w:tr>
      <w:tr w:rsidR="00922DBB" w:rsidRPr="00B011A1" w14:paraId="271C3433" w14:textId="77777777" w:rsidTr="00364CD7">
        <w:tc>
          <w:tcPr>
            <w:cnfStyle w:val="001000000000" w:firstRow="0" w:lastRow="0" w:firstColumn="1" w:lastColumn="0" w:oddVBand="0" w:evenVBand="0" w:oddHBand="0" w:evenHBand="0" w:firstRowFirstColumn="0" w:firstRowLastColumn="0" w:lastRowFirstColumn="0" w:lastRowLastColumn="0"/>
            <w:tcW w:w="0" w:type="auto"/>
          </w:tcPr>
          <w:p w14:paraId="4FFF164E" w14:textId="77C13938" w:rsidR="00922DBB" w:rsidRPr="009B6FBE" w:rsidRDefault="00922DBB" w:rsidP="00BF511B">
            <w:pPr>
              <w:rPr>
                <w:rFonts w:asciiTheme="majorHAnsi" w:hAnsiTheme="majorHAnsi" w:cstheme="majorHAnsi"/>
                <w:lang w:val="de-DE"/>
              </w:rPr>
            </w:pPr>
            <w:r w:rsidRPr="00922DBB">
              <w:rPr>
                <w:rFonts w:asciiTheme="majorHAnsi" w:hAnsiTheme="majorHAnsi" w:cstheme="majorHAnsi"/>
                <w:lang w:val="de-DE"/>
              </w:rPr>
              <w:t>Wo gibt es weitere Informationen?</w:t>
            </w:r>
          </w:p>
        </w:tc>
        <w:tc>
          <w:tcPr>
            <w:tcW w:w="0" w:type="auto"/>
          </w:tcPr>
          <w:p w14:paraId="156AA93A" w14:textId="77777777" w:rsidR="00922DBB" w:rsidRPr="00B27905" w:rsidRDefault="00922DBB" w:rsidP="00922DBB">
            <w:pPr>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
                <w:bCs/>
                <w:lang w:val="de-DE"/>
              </w:rPr>
            </w:pPr>
            <w:r w:rsidRPr="00B27905">
              <w:rPr>
                <w:rFonts w:asciiTheme="majorHAnsi" w:hAnsiTheme="majorHAnsi" w:cstheme="majorHAnsi"/>
                <w:lang w:val="de-DE"/>
              </w:rPr>
              <w:t>Fördermittelgeber: Ministerium für Umwelt, Klima und Energiewirtschaft Baden-Württemberg</w:t>
            </w:r>
          </w:p>
          <w:p w14:paraId="37EAD7C9" w14:textId="2C1F1030" w:rsidR="00922DBB" w:rsidRPr="00B27905" w:rsidRDefault="00000000" w:rsidP="00922DBB">
            <w:pPr>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
                <w:bCs/>
                <w:lang w:val="de-DE"/>
              </w:rPr>
            </w:pPr>
            <w:hyperlink r:id="rId13" w:history="1">
              <w:r w:rsidR="0062148C" w:rsidRPr="00B27905">
                <w:rPr>
                  <w:rStyle w:val="Hyperlink"/>
                  <w:rFonts w:asciiTheme="majorHAnsi" w:hAnsiTheme="majorHAnsi" w:cstheme="majorHAnsi"/>
                  <w:lang w:val="de-DE"/>
                </w:rPr>
                <w:t>https://um.baden-wuerttemberg.de/de/presse-service/foerderprogramme/klima/klimaschutz-plus</w:t>
              </w:r>
            </w:hyperlink>
            <w:r w:rsidR="00922DBB" w:rsidRPr="00B27905">
              <w:rPr>
                <w:rStyle w:val="Hyperlink"/>
                <w:rFonts w:asciiTheme="majorHAnsi" w:hAnsiTheme="majorHAnsi" w:cstheme="majorHAnsi"/>
                <w:lang w:val="de-DE"/>
              </w:rPr>
              <w:t xml:space="preserve"> </w:t>
            </w:r>
            <w:hyperlink r:id="rId14" w:history="1">
              <w:r w:rsidR="00922DBB" w:rsidRPr="00B27905">
                <w:rPr>
                  <w:rStyle w:val="Hyperlink"/>
                  <w:rFonts w:asciiTheme="majorHAnsi" w:hAnsiTheme="majorHAnsi" w:cstheme="majorHAnsi"/>
                  <w:lang w:val="de-DE"/>
                </w:rPr>
                <w:t>https://um.baden-wuerttemberg.de/klimaschutz-plus</w:t>
              </w:r>
            </w:hyperlink>
          </w:p>
          <w:p w14:paraId="4764F8F6" w14:textId="53DC9FA3" w:rsidR="00922DBB" w:rsidRPr="00B27905" w:rsidRDefault="00922DBB" w:rsidP="00922DBB">
            <w:pPr>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
                <w:bCs/>
                <w:lang w:val="de-DE"/>
              </w:rPr>
            </w:pPr>
            <w:r w:rsidRPr="00B27905">
              <w:rPr>
                <w:rFonts w:asciiTheme="majorHAnsi" w:hAnsiTheme="majorHAnsi" w:cstheme="majorHAnsi"/>
                <w:lang w:val="de-DE"/>
              </w:rPr>
              <w:t xml:space="preserve">E-Mail: </w:t>
            </w:r>
            <w:hyperlink r:id="rId15" w:history="1">
              <w:r w:rsidRPr="00B27905">
                <w:rPr>
                  <w:rStyle w:val="Hyperlink"/>
                  <w:rFonts w:asciiTheme="majorHAnsi" w:hAnsiTheme="majorHAnsi" w:cstheme="majorHAnsi"/>
                  <w:lang w:val="de-DE"/>
                </w:rPr>
                <w:t>klimaschutz-plus@um.bwl.de</w:t>
              </w:r>
            </w:hyperlink>
            <w:r w:rsidRPr="00B27905">
              <w:rPr>
                <w:rFonts w:asciiTheme="majorHAnsi" w:hAnsiTheme="majorHAnsi" w:cstheme="majorHAnsi"/>
                <w:lang w:val="de-DE"/>
              </w:rPr>
              <w:br/>
            </w:r>
            <w:r w:rsidRPr="00B27905">
              <w:rPr>
                <w:rFonts w:asciiTheme="majorHAnsi" w:hAnsiTheme="majorHAnsi" w:cstheme="majorHAnsi"/>
                <w:lang w:val="de-DE"/>
              </w:rPr>
              <w:br/>
            </w:r>
            <w:r w:rsidRPr="00B27905">
              <w:rPr>
                <w:rFonts w:asciiTheme="majorHAnsi" w:hAnsiTheme="majorHAnsi" w:cstheme="majorHAnsi"/>
                <w:lang w:val="de-DE"/>
              </w:rPr>
              <w:lastRenderedPageBreak/>
              <w:t xml:space="preserve">Bewilligungsstelle: L-Bank </w:t>
            </w:r>
            <w:r w:rsidRPr="00B27905">
              <w:rPr>
                <w:rFonts w:asciiTheme="majorHAnsi" w:hAnsiTheme="majorHAnsi" w:cstheme="majorHAnsi"/>
                <w:lang w:val="de-DE"/>
              </w:rPr>
              <w:br/>
            </w:r>
            <w:hyperlink r:id="rId16" w:history="1">
              <w:r w:rsidRPr="00B27905">
                <w:rPr>
                  <w:rStyle w:val="Hyperlink"/>
                  <w:rFonts w:asciiTheme="majorHAnsi" w:hAnsiTheme="majorHAnsi" w:cstheme="majorHAnsi"/>
                  <w:lang w:val="de-DE"/>
                </w:rPr>
                <w:t>https://www.l-bank.de/produkte/finanzhilfen/klimaschutz-plus-2025.html</w:t>
              </w:r>
            </w:hyperlink>
          </w:p>
          <w:p w14:paraId="07AFBF07" w14:textId="5BB9A181" w:rsidR="00922DBB" w:rsidRPr="00B27905" w:rsidRDefault="00922DBB" w:rsidP="00922DBB">
            <w:pPr>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
                <w:bCs/>
                <w:lang w:val="de-DE"/>
              </w:rPr>
            </w:pPr>
            <w:r w:rsidRPr="00B27905">
              <w:rPr>
                <w:rFonts w:asciiTheme="majorHAnsi" w:hAnsiTheme="majorHAnsi" w:cstheme="majorHAnsi"/>
                <w:lang w:val="de-DE"/>
              </w:rPr>
              <w:t xml:space="preserve">E-Mail: </w:t>
            </w:r>
            <w:hyperlink r:id="rId17" w:history="1">
              <w:r w:rsidRPr="00B27905">
                <w:rPr>
                  <w:rStyle w:val="Hyperlink"/>
                  <w:rFonts w:asciiTheme="majorHAnsi" w:hAnsiTheme="majorHAnsi" w:cstheme="majorHAnsi"/>
                  <w:lang w:val="de-DE"/>
                </w:rPr>
                <w:t>Klimaschutz-Plus@l-bank.de</w:t>
              </w:r>
            </w:hyperlink>
          </w:p>
          <w:p w14:paraId="7C4011DB" w14:textId="77777777" w:rsidR="00922DBB" w:rsidRPr="00B27905" w:rsidRDefault="00922DBB" w:rsidP="00922DBB">
            <w:pPr>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
                <w:bCs/>
                <w:lang w:val="de-DE"/>
              </w:rPr>
            </w:pPr>
          </w:p>
          <w:p w14:paraId="08079CEF" w14:textId="6FFA9F83" w:rsidR="00922DBB" w:rsidRPr="009B6FBE" w:rsidRDefault="00922DBB" w:rsidP="00922DBB">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lang w:val="de-DE"/>
              </w:rPr>
            </w:pPr>
            <w:r w:rsidRPr="00B27905">
              <w:rPr>
                <w:rFonts w:asciiTheme="majorHAnsi" w:hAnsiTheme="majorHAnsi" w:cstheme="majorHAnsi"/>
                <w:lang w:val="de-DE"/>
              </w:rPr>
              <w:t>Fachliche Auskunft: KEA Klimaschutz- und Energieagentur Baden-Württemberg GmbH</w:t>
            </w:r>
            <w:r w:rsidRPr="00B27905">
              <w:rPr>
                <w:rFonts w:asciiTheme="majorHAnsi" w:hAnsiTheme="majorHAnsi" w:cstheme="majorHAnsi"/>
                <w:lang w:val="de-DE"/>
              </w:rPr>
              <w:br/>
              <w:t xml:space="preserve">E-Mail: </w:t>
            </w:r>
            <w:hyperlink r:id="rId18" w:history="1">
              <w:r w:rsidRPr="00B27905">
                <w:rPr>
                  <w:rStyle w:val="Hyperlink"/>
                  <w:rFonts w:asciiTheme="majorHAnsi" w:hAnsiTheme="majorHAnsi" w:cstheme="majorHAnsi"/>
                  <w:lang w:val="de-DE"/>
                </w:rPr>
                <w:t>klimaschutz-plus@kea-bw.de</w:t>
              </w:r>
            </w:hyperlink>
          </w:p>
        </w:tc>
      </w:tr>
    </w:tbl>
    <w:p w14:paraId="18346C4A" w14:textId="77777777" w:rsidR="00364CD7" w:rsidRPr="001F41F9" w:rsidRDefault="00364CD7">
      <w:pPr>
        <w:rPr>
          <w:rFonts w:asciiTheme="majorHAnsi" w:hAnsiTheme="majorHAnsi" w:cstheme="majorHAnsi"/>
          <w:lang w:val="de-DE"/>
        </w:rPr>
      </w:pPr>
    </w:p>
    <w:sectPr w:rsidR="00364CD7" w:rsidRPr="001F41F9" w:rsidSect="00034616">
      <w:headerReference w:type="even" r:id="rId19"/>
      <w:headerReference w:type="default" r:id="rId20"/>
      <w:footerReference w:type="even" r:id="rId21"/>
      <w:footerReference w:type="default" r:id="rId22"/>
      <w:headerReference w:type="first" r:id="rId23"/>
      <w:footerReference w:type="first" r:id="rId24"/>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0F9781" w14:textId="77777777" w:rsidR="009B4E31" w:rsidRDefault="009B4E31" w:rsidP="0062148C">
      <w:pPr>
        <w:spacing w:after="0" w:line="240" w:lineRule="auto"/>
      </w:pPr>
      <w:r>
        <w:separator/>
      </w:r>
    </w:p>
  </w:endnote>
  <w:endnote w:type="continuationSeparator" w:id="0">
    <w:p w14:paraId="6DE35EDC" w14:textId="77777777" w:rsidR="009B4E31" w:rsidRDefault="009B4E31" w:rsidP="006214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Yu Gothic"/>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6F44E0" w14:textId="77777777" w:rsidR="0062148C" w:rsidRDefault="0062148C">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5A03BE" w14:textId="77777777" w:rsidR="0062148C" w:rsidRDefault="0062148C">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1B6096" w14:textId="77777777" w:rsidR="0062148C" w:rsidRDefault="0062148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637217" w14:textId="77777777" w:rsidR="009B4E31" w:rsidRDefault="009B4E31" w:rsidP="0062148C">
      <w:pPr>
        <w:spacing w:after="0" w:line="240" w:lineRule="auto"/>
      </w:pPr>
      <w:r>
        <w:separator/>
      </w:r>
    </w:p>
  </w:footnote>
  <w:footnote w:type="continuationSeparator" w:id="0">
    <w:p w14:paraId="1A260E51" w14:textId="77777777" w:rsidR="009B4E31" w:rsidRDefault="009B4E31" w:rsidP="0062148C">
      <w:pPr>
        <w:spacing w:after="0" w:line="240" w:lineRule="auto"/>
      </w:pPr>
      <w:r>
        <w:continuationSeparator/>
      </w:r>
    </w:p>
  </w:footnote>
  <w:footnote w:id="1">
    <w:p w14:paraId="6391CFA6" w14:textId="36DB29B0" w:rsidR="009748BF" w:rsidRPr="009748BF" w:rsidRDefault="009748BF" w:rsidP="009748BF">
      <w:pPr>
        <w:pStyle w:val="Funotentext"/>
        <w:rPr>
          <w:lang w:val="de-DE"/>
        </w:rPr>
      </w:pPr>
      <w:r>
        <w:rPr>
          <w:rStyle w:val="Funotenzeichen"/>
        </w:rPr>
        <w:footnoteRef/>
      </w:r>
      <w:r w:rsidRPr="009748BF">
        <w:rPr>
          <w:lang w:val="de-DE"/>
        </w:rPr>
        <w:t xml:space="preserve"> Kommunale Gebäude sind Gebäude, in denen die Kommunen im Sinne des</w:t>
      </w:r>
      <w:r>
        <w:rPr>
          <w:lang w:val="de-DE"/>
        </w:rPr>
        <w:t xml:space="preserve"> </w:t>
      </w:r>
      <w:r w:rsidRPr="009748BF">
        <w:rPr>
          <w:lang w:val="de-DE"/>
        </w:rPr>
        <w:t>Beihilferechts keine wirtschaftliche Tätigkeit ausüben.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62D02D" w14:textId="77777777" w:rsidR="0062148C" w:rsidRDefault="0062148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0A3510" w14:textId="77777777" w:rsidR="0062148C" w:rsidRDefault="0062148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77608B" w14:textId="77777777" w:rsidR="0062148C" w:rsidRDefault="0062148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ennumm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ennumm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Aufzhlungszeichen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Aufzhlungszeichen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ennumm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ufzhlungszeichen"/>
      <w:lvlText w:val=""/>
      <w:lvlJc w:val="left"/>
      <w:pPr>
        <w:tabs>
          <w:tab w:val="num" w:pos="360"/>
        </w:tabs>
        <w:ind w:left="360" w:hanging="360"/>
      </w:pPr>
      <w:rPr>
        <w:rFonts w:ascii="Symbol" w:hAnsi="Symbol" w:hint="default"/>
      </w:rPr>
    </w:lvl>
  </w:abstractNum>
  <w:abstractNum w:abstractNumId="9" w15:restartNumberingAfterBreak="0">
    <w:nsid w:val="6B2531B9"/>
    <w:multiLevelType w:val="hybridMultilevel"/>
    <w:tmpl w:val="78FA84D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16cid:durableId="1401515160">
    <w:abstractNumId w:val="8"/>
  </w:num>
  <w:num w:numId="2" w16cid:durableId="657926027">
    <w:abstractNumId w:val="6"/>
  </w:num>
  <w:num w:numId="3" w16cid:durableId="2059157692">
    <w:abstractNumId w:val="5"/>
  </w:num>
  <w:num w:numId="4" w16cid:durableId="1003632486">
    <w:abstractNumId w:val="4"/>
  </w:num>
  <w:num w:numId="5" w16cid:durableId="1113817026">
    <w:abstractNumId w:val="7"/>
  </w:num>
  <w:num w:numId="6" w16cid:durableId="479230713">
    <w:abstractNumId w:val="3"/>
  </w:num>
  <w:num w:numId="7" w16cid:durableId="1698316366">
    <w:abstractNumId w:val="2"/>
  </w:num>
  <w:num w:numId="8" w16cid:durableId="1409498317">
    <w:abstractNumId w:val="1"/>
  </w:num>
  <w:num w:numId="9" w16cid:durableId="1027829586">
    <w:abstractNumId w:val="0"/>
  </w:num>
  <w:num w:numId="10" w16cid:durableId="28902108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062BA"/>
    <w:rsid w:val="00011857"/>
    <w:rsid w:val="00034616"/>
    <w:rsid w:val="0006063C"/>
    <w:rsid w:val="00065F33"/>
    <w:rsid w:val="00066848"/>
    <w:rsid w:val="00066B96"/>
    <w:rsid w:val="00097094"/>
    <w:rsid w:val="000B0A59"/>
    <w:rsid w:val="000C6168"/>
    <w:rsid w:val="00125EE1"/>
    <w:rsid w:val="0015074B"/>
    <w:rsid w:val="00157882"/>
    <w:rsid w:val="001709FD"/>
    <w:rsid w:val="0017353B"/>
    <w:rsid w:val="001A07D6"/>
    <w:rsid w:val="001B1448"/>
    <w:rsid w:val="001B1CB0"/>
    <w:rsid w:val="001B4D14"/>
    <w:rsid w:val="001C43A6"/>
    <w:rsid w:val="001E3EA2"/>
    <w:rsid w:val="001F1E0B"/>
    <w:rsid w:val="001F41F9"/>
    <w:rsid w:val="001F6298"/>
    <w:rsid w:val="00226E5D"/>
    <w:rsid w:val="00241739"/>
    <w:rsid w:val="002449E6"/>
    <w:rsid w:val="002451E3"/>
    <w:rsid w:val="0024570F"/>
    <w:rsid w:val="002460CC"/>
    <w:rsid w:val="00254A60"/>
    <w:rsid w:val="002658C9"/>
    <w:rsid w:val="00281367"/>
    <w:rsid w:val="002918C5"/>
    <w:rsid w:val="00292F9E"/>
    <w:rsid w:val="0029639D"/>
    <w:rsid w:val="002A0184"/>
    <w:rsid w:val="002A569F"/>
    <w:rsid w:val="002E3C82"/>
    <w:rsid w:val="002F1E69"/>
    <w:rsid w:val="003071D7"/>
    <w:rsid w:val="00326F90"/>
    <w:rsid w:val="00364071"/>
    <w:rsid w:val="00364CD7"/>
    <w:rsid w:val="00365334"/>
    <w:rsid w:val="003770D9"/>
    <w:rsid w:val="003A0E85"/>
    <w:rsid w:val="003A5B06"/>
    <w:rsid w:val="003B4D38"/>
    <w:rsid w:val="003B7A21"/>
    <w:rsid w:val="003D177C"/>
    <w:rsid w:val="003E08BA"/>
    <w:rsid w:val="00401545"/>
    <w:rsid w:val="004048BC"/>
    <w:rsid w:val="00415284"/>
    <w:rsid w:val="00430F33"/>
    <w:rsid w:val="004332A2"/>
    <w:rsid w:val="00452A27"/>
    <w:rsid w:val="00470012"/>
    <w:rsid w:val="00473C01"/>
    <w:rsid w:val="004906E6"/>
    <w:rsid w:val="004B3E47"/>
    <w:rsid w:val="004B72F7"/>
    <w:rsid w:val="004C0B78"/>
    <w:rsid w:val="004C6A61"/>
    <w:rsid w:val="004D0221"/>
    <w:rsid w:val="004D3DFB"/>
    <w:rsid w:val="00510BDB"/>
    <w:rsid w:val="00532ACE"/>
    <w:rsid w:val="005708D2"/>
    <w:rsid w:val="0059095A"/>
    <w:rsid w:val="005A75EA"/>
    <w:rsid w:val="005B5228"/>
    <w:rsid w:val="005C2819"/>
    <w:rsid w:val="005C4F0B"/>
    <w:rsid w:val="005D2E20"/>
    <w:rsid w:val="005E6D55"/>
    <w:rsid w:val="005F24BD"/>
    <w:rsid w:val="0060452A"/>
    <w:rsid w:val="006064F7"/>
    <w:rsid w:val="00613F3A"/>
    <w:rsid w:val="0062148C"/>
    <w:rsid w:val="00634C32"/>
    <w:rsid w:val="006421C1"/>
    <w:rsid w:val="00646751"/>
    <w:rsid w:val="00651507"/>
    <w:rsid w:val="006737C3"/>
    <w:rsid w:val="0069379F"/>
    <w:rsid w:val="006978EF"/>
    <w:rsid w:val="006A4836"/>
    <w:rsid w:val="006B5CCC"/>
    <w:rsid w:val="006C661A"/>
    <w:rsid w:val="006D44CD"/>
    <w:rsid w:val="00714F1C"/>
    <w:rsid w:val="00721DFF"/>
    <w:rsid w:val="00724F4E"/>
    <w:rsid w:val="00730B8B"/>
    <w:rsid w:val="007601D8"/>
    <w:rsid w:val="00775996"/>
    <w:rsid w:val="007876BB"/>
    <w:rsid w:val="00795BC2"/>
    <w:rsid w:val="007B77F5"/>
    <w:rsid w:val="007D1304"/>
    <w:rsid w:val="007D1DB7"/>
    <w:rsid w:val="008153C9"/>
    <w:rsid w:val="00827B8E"/>
    <w:rsid w:val="00841DCF"/>
    <w:rsid w:val="00843FC2"/>
    <w:rsid w:val="0084553C"/>
    <w:rsid w:val="00860E7C"/>
    <w:rsid w:val="00880222"/>
    <w:rsid w:val="00883543"/>
    <w:rsid w:val="008972F8"/>
    <w:rsid w:val="008B0FA9"/>
    <w:rsid w:val="008B3A02"/>
    <w:rsid w:val="008C0A1E"/>
    <w:rsid w:val="008C72C4"/>
    <w:rsid w:val="008D622B"/>
    <w:rsid w:val="008D7290"/>
    <w:rsid w:val="008D7DF3"/>
    <w:rsid w:val="008E2E0A"/>
    <w:rsid w:val="008E33F8"/>
    <w:rsid w:val="0090413C"/>
    <w:rsid w:val="00910D49"/>
    <w:rsid w:val="009150A3"/>
    <w:rsid w:val="00915E1C"/>
    <w:rsid w:val="00922DBB"/>
    <w:rsid w:val="0094013A"/>
    <w:rsid w:val="009748BF"/>
    <w:rsid w:val="00993C3F"/>
    <w:rsid w:val="009A01C3"/>
    <w:rsid w:val="009A0887"/>
    <w:rsid w:val="009A4F77"/>
    <w:rsid w:val="009B4E31"/>
    <w:rsid w:val="009B6FBE"/>
    <w:rsid w:val="009E50F5"/>
    <w:rsid w:val="009F0C23"/>
    <w:rsid w:val="00A0028D"/>
    <w:rsid w:val="00A06141"/>
    <w:rsid w:val="00A6495F"/>
    <w:rsid w:val="00A66715"/>
    <w:rsid w:val="00AA1D8D"/>
    <w:rsid w:val="00AC3581"/>
    <w:rsid w:val="00AC3D01"/>
    <w:rsid w:val="00AD3E8B"/>
    <w:rsid w:val="00B011A1"/>
    <w:rsid w:val="00B1435C"/>
    <w:rsid w:val="00B27905"/>
    <w:rsid w:val="00B3077D"/>
    <w:rsid w:val="00B443A9"/>
    <w:rsid w:val="00B452BC"/>
    <w:rsid w:val="00B47730"/>
    <w:rsid w:val="00B65C65"/>
    <w:rsid w:val="00B701E8"/>
    <w:rsid w:val="00B90D82"/>
    <w:rsid w:val="00BE3AB5"/>
    <w:rsid w:val="00BE6A20"/>
    <w:rsid w:val="00BF511B"/>
    <w:rsid w:val="00C168FF"/>
    <w:rsid w:val="00C26069"/>
    <w:rsid w:val="00C459BC"/>
    <w:rsid w:val="00C51C76"/>
    <w:rsid w:val="00C52EB4"/>
    <w:rsid w:val="00C63310"/>
    <w:rsid w:val="00C825AB"/>
    <w:rsid w:val="00C841EE"/>
    <w:rsid w:val="00C92EF7"/>
    <w:rsid w:val="00CB0664"/>
    <w:rsid w:val="00CB25F7"/>
    <w:rsid w:val="00CC7C29"/>
    <w:rsid w:val="00CD70BE"/>
    <w:rsid w:val="00CE0ADC"/>
    <w:rsid w:val="00CE53CD"/>
    <w:rsid w:val="00D06345"/>
    <w:rsid w:val="00D07375"/>
    <w:rsid w:val="00D112A3"/>
    <w:rsid w:val="00D1204B"/>
    <w:rsid w:val="00D127B8"/>
    <w:rsid w:val="00D41CB7"/>
    <w:rsid w:val="00D466F0"/>
    <w:rsid w:val="00D6043F"/>
    <w:rsid w:val="00D65CD4"/>
    <w:rsid w:val="00D90F2D"/>
    <w:rsid w:val="00D9370C"/>
    <w:rsid w:val="00D95EB0"/>
    <w:rsid w:val="00DB5B72"/>
    <w:rsid w:val="00DC4A59"/>
    <w:rsid w:val="00DE39FB"/>
    <w:rsid w:val="00DF1207"/>
    <w:rsid w:val="00E02EF5"/>
    <w:rsid w:val="00E35365"/>
    <w:rsid w:val="00E61AF3"/>
    <w:rsid w:val="00E66626"/>
    <w:rsid w:val="00E75D3D"/>
    <w:rsid w:val="00E96CB2"/>
    <w:rsid w:val="00EE3EF9"/>
    <w:rsid w:val="00EF1850"/>
    <w:rsid w:val="00F01918"/>
    <w:rsid w:val="00F04A40"/>
    <w:rsid w:val="00F14CB2"/>
    <w:rsid w:val="00F4501B"/>
    <w:rsid w:val="00F559C5"/>
    <w:rsid w:val="00F66E2E"/>
    <w:rsid w:val="00F86995"/>
    <w:rsid w:val="00F9511D"/>
    <w:rsid w:val="00FC258C"/>
    <w:rsid w:val="00FC693F"/>
    <w:rsid w:val="00FC6A86"/>
    <w:rsid w:val="00FD7B5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C8CACE0"/>
  <w14:defaultImageDpi w14:val="330"/>
  <w15:docId w15:val="{7A3C7DED-2540-4561-8CAA-0C0E89103D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FC693F"/>
  </w:style>
  <w:style w:type="paragraph" w:styleId="berschrift1">
    <w:name w:val="heading 1"/>
    <w:basedOn w:val="Standard"/>
    <w:next w:val="Standard"/>
    <w:link w:val="berschrift1Zchn"/>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berschrift3">
    <w:name w:val="heading 3"/>
    <w:basedOn w:val="Standard"/>
    <w:next w:val="Standard"/>
    <w:link w:val="berschrift3Zchn"/>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berschrift4">
    <w:name w:val="heading 4"/>
    <w:basedOn w:val="Standard"/>
    <w:next w:val="Standard"/>
    <w:link w:val="berschrift4Zchn"/>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berschrift5">
    <w:name w:val="heading 5"/>
    <w:basedOn w:val="Standard"/>
    <w:next w:val="Standard"/>
    <w:link w:val="berschrift5Zchn"/>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berschrift9">
    <w:name w:val="heading 9"/>
    <w:basedOn w:val="Standard"/>
    <w:next w:val="Standard"/>
    <w:link w:val="berschrift9Zchn"/>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E618BF"/>
    <w:pPr>
      <w:tabs>
        <w:tab w:val="center" w:pos="4680"/>
        <w:tab w:val="right" w:pos="9360"/>
      </w:tabs>
      <w:spacing w:after="0" w:line="240" w:lineRule="auto"/>
    </w:pPr>
  </w:style>
  <w:style w:type="character" w:customStyle="1" w:styleId="KopfzeileZchn">
    <w:name w:val="Kopfzeile Zchn"/>
    <w:basedOn w:val="Absatz-Standardschriftart"/>
    <w:link w:val="Kopfzeile"/>
    <w:uiPriority w:val="99"/>
    <w:rsid w:val="00E618BF"/>
  </w:style>
  <w:style w:type="paragraph" w:styleId="Fuzeile">
    <w:name w:val="footer"/>
    <w:basedOn w:val="Standard"/>
    <w:link w:val="FuzeileZchn"/>
    <w:uiPriority w:val="99"/>
    <w:unhideWhenUsed/>
    <w:rsid w:val="00E618BF"/>
    <w:pPr>
      <w:tabs>
        <w:tab w:val="center" w:pos="4680"/>
        <w:tab w:val="right" w:pos="9360"/>
      </w:tabs>
      <w:spacing w:after="0" w:line="240" w:lineRule="auto"/>
    </w:pPr>
  </w:style>
  <w:style w:type="character" w:customStyle="1" w:styleId="FuzeileZchn">
    <w:name w:val="Fußzeile Zchn"/>
    <w:basedOn w:val="Absatz-Standardschriftart"/>
    <w:link w:val="Fuzeile"/>
    <w:uiPriority w:val="99"/>
    <w:rsid w:val="00E618BF"/>
  </w:style>
  <w:style w:type="paragraph" w:styleId="KeinLeerraum">
    <w:name w:val="No Spacing"/>
    <w:uiPriority w:val="1"/>
    <w:qFormat/>
    <w:rsid w:val="00FC693F"/>
    <w:pPr>
      <w:spacing w:after="0" w:line="240" w:lineRule="auto"/>
    </w:pPr>
  </w:style>
  <w:style w:type="character" w:customStyle="1" w:styleId="berschrift1Zchn">
    <w:name w:val="Überschrift 1 Zchn"/>
    <w:basedOn w:val="Absatz-Standardschriftart"/>
    <w:link w:val="berschrift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berschrift2Zchn">
    <w:name w:val="Überschrift 2 Zchn"/>
    <w:basedOn w:val="Absatz-Standardschriftart"/>
    <w:link w:val="berschrift2"/>
    <w:uiPriority w:val="9"/>
    <w:rsid w:val="00FC693F"/>
    <w:rPr>
      <w:rFonts w:asciiTheme="majorHAnsi" w:eastAsiaTheme="majorEastAsia" w:hAnsiTheme="majorHAnsi" w:cstheme="majorBidi"/>
      <w:b/>
      <w:bCs/>
      <w:color w:val="4F81BD" w:themeColor="accent1"/>
      <w:sz w:val="26"/>
      <w:szCs w:val="26"/>
    </w:rPr>
  </w:style>
  <w:style w:type="character" w:customStyle="1" w:styleId="berschrift3Zchn">
    <w:name w:val="Überschrift 3 Zchn"/>
    <w:basedOn w:val="Absatz-Standardschriftart"/>
    <w:link w:val="berschrift3"/>
    <w:uiPriority w:val="9"/>
    <w:rsid w:val="00FC693F"/>
    <w:rPr>
      <w:rFonts w:asciiTheme="majorHAnsi" w:eastAsiaTheme="majorEastAsia" w:hAnsiTheme="majorHAnsi" w:cstheme="majorBidi"/>
      <w:b/>
      <w:bCs/>
      <w:color w:val="4F81BD" w:themeColor="accent1"/>
    </w:rPr>
  </w:style>
  <w:style w:type="paragraph" w:styleId="Titel">
    <w:name w:val="Title"/>
    <w:basedOn w:val="Standard"/>
    <w:next w:val="Standard"/>
    <w:link w:val="TitelZchn"/>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Zchn">
    <w:name w:val="Titel Zchn"/>
    <w:basedOn w:val="Absatz-Standardschriftart"/>
    <w:link w:val="Titel"/>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Untertitel">
    <w:name w:val="Subtitle"/>
    <w:basedOn w:val="Standard"/>
    <w:next w:val="Standard"/>
    <w:link w:val="UntertitelZchn"/>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UntertitelZchn">
    <w:name w:val="Untertitel Zchn"/>
    <w:basedOn w:val="Absatz-Standardschriftart"/>
    <w:link w:val="Untertitel"/>
    <w:uiPriority w:val="11"/>
    <w:rsid w:val="00FC693F"/>
    <w:rPr>
      <w:rFonts w:asciiTheme="majorHAnsi" w:eastAsiaTheme="majorEastAsia" w:hAnsiTheme="majorHAnsi" w:cstheme="majorBidi"/>
      <w:i/>
      <w:iCs/>
      <w:color w:val="4F81BD" w:themeColor="accent1"/>
      <w:spacing w:val="15"/>
      <w:sz w:val="24"/>
      <w:szCs w:val="24"/>
    </w:rPr>
  </w:style>
  <w:style w:type="paragraph" w:styleId="Listenabsatz">
    <w:name w:val="List Paragraph"/>
    <w:basedOn w:val="Standard"/>
    <w:uiPriority w:val="34"/>
    <w:qFormat/>
    <w:rsid w:val="00FC693F"/>
    <w:pPr>
      <w:ind w:left="720"/>
      <w:contextualSpacing/>
    </w:pPr>
  </w:style>
  <w:style w:type="paragraph" w:styleId="Textkrper">
    <w:name w:val="Body Text"/>
    <w:basedOn w:val="Standard"/>
    <w:link w:val="TextkrperZchn"/>
    <w:uiPriority w:val="99"/>
    <w:unhideWhenUsed/>
    <w:rsid w:val="00AA1D8D"/>
    <w:pPr>
      <w:spacing w:after="120"/>
    </w:pPr>
  </w:style>
  <w:style w:type="character" w:customStyle="1" w:styleId="TextkrperZchn">
    <w:name w:val="Textkörper Zchn"/>
    <w:basedOn w:val="Absatz-Standardschriftart"/>
    <w:link w:val="Textkrper"/>
    <w:uiPriority w:val="99"/>
    <w:rsid w:val="00AA1D8D"/>
  </w:style>
  <w:style w:type="paragraph" w:styleId="Textkrper2">
    <w:name w:val="Body Text 2"/>
    <w:basedOn w:val="Standard"/>
    <w:link w:val="Textkrper2Zchn"/>
    <w:uiPriority w:val="99"/>
    <w:unhideWhenUsed/>
    <w:rsid w:val="00AA1D8D"/>
    <w:pPr>
      <w:spacing w:after="120" w:line="480" w:lineRule="auto"/>
    </w:pPr>
  </w:style>
  <w:style w:type="character" w:customStyle="1" w:styleId="Textkrper2Zchn">
    <w:name w:val="Textkörper 2 Zchn"/>
    <w:basedOn w:val="Absatz-Standardschriftart"/>
    <w:link w:val="Textkrper2"/>
    <w:uiPriority w:val="99"/>
    <w:rsid w:val="00AA1D8D"/>
  </w:style>
  <w:style w:type="paragraph" w:styleId="Textkrper3">
    <w:name w:val="Body Text 3"/>
    <w:basedOn w:val="Standard"/>
    <w:link w:val="Textkrper3Zchn"/>
    <w:uiPriority w:val="99"/>
    <w:unhideWhenUsed/>
    <w:rsid w:val="00AA1D8D"/>
    <w:pPr>
      <w:spacing w:after="120"/>
    </w:pPr>
    <w:rPr>
      <w:sz w:val="16"/>
      <w:szCs w:val="16"/>
    </w:rPr>
  </w:style>
  <w:style w:type="character" w:customStyle="1" w:styleId="Textkrper3Zchn">
    <w:name w:val="Textkörper 3 Zchn"/>
    <w:basedOn w:val="Absatz-Standardschriftart"/>
    <w:link w:val="Textkrper3"/>
    <w:uiPriority w:val="99"/>
    <w:rsid w:val="00AA1D8D"/>
    <w:rPr>
      <w:sz w:val="16"/>
      <w:szCs w:val="16"/>
    </w:rPr>
  </w:style>
  <w:style w:type="paragraph" w:styleId="Liste">
    <w:name w:val="List"/>
    <w:basedOn w:val="Standard"/>
    <w:uiPriority w:val="99"/>
    <w:unhideWhenUsed/>
    <w:rsid w:val="00AA1D8D"/>
    <w:pPr>
      <w:ind w:left="360" w:hanging="360"/>
      <w:contextualSpacing/>
    </w:pPr>
  </w:style>
  <w:style w:type="paragraph" w:styleId="Liste2">
    <w:name w:val="List 2"/>
    <w:basedOn w:val="Standard"/>
    <w:uiPriority w:val="99"/>
    <w:unhideWhenUsed/>
    <w:rsid w:val="00326F90"/>
    <w:pPr>
      <w:ind w:left="720" w:hanging="360"/>
      <w:contextualSpacing/>
    </w:pPr>
  </w:style>
  <w:style w:type="paragraph" w:styleId="Liste3">
    <w:name w:val="List 3"/>
    <w:basedOn w:val="Standard"/>
    <w:uiPriority w:val="99"/>
    <w:unhideWhenUsed/>
    <w:rsid w:val="00326F90"/>
    <w:pPr>
      <w:ind w:left="1080" w:hanging="360"/>
      <w:contextualSpacing/>
    </w:pPr>
  </w:style>
  <w:style w:type="paragraph" w:styleId="Aufzhlungszeichen">
    <w:name w:val="List Bullet"/>
    <w:basedOn w:val="Standard"/>
    <w:uiPriority w:val="99"/>
    <w:unhideWhenUsed/>
    <w:rsid w:val="00326F90"/>
    <w:pPr>
      <w:numPr>
        <w:numId w:val="1"/>
      </w:numPr>
      <w:contextualSpacing/>
    </w:pPr>
  </w:style>
  <w:style w:type="paragraph" w:styleId="Aufzhlungszeichen2">
    <w:name w:val="List Bullet 2"/>
    <w:basedOn w:val="Standard"/>
    <w:uiPriority w:val="99"/>
    <w:unhideWhenUsed/>
    <w:rsid w:val="00326F90"/>
    <w:pPr>
      <w:numPr>
        <w:numId w:val="2"/>
      </w:numPr>
      <w:contextualSpacing/>
    </w:pPr>
  </w:style>
  <w:style w:type="paragraph" w:styleId="Aufzhlungszeichen3">
    <w:name w:val="List Bullet 3"/>
    <w:basedOn w:val="Standard"/>
    <w:uiPriority w:val="99"/>
    <w:unhideWhenUsed/>
    <w:rsid w:val="00326F90"/>
    <w:pPr>
      <w:numPr>
        <w:numId w:val="3"/>
      </w:numPr>
      <w:contextualSpacing/>
    </w:pPr>
  </w:style>
  <w:style w:type="paragraph" w:styleId="Listennummer">
    <w:name w:val="List Number"/>
    <w:basedOn w:val="Standard"/>
    <w:uiPriority w:val="99"/>
    <w:unhideWhenUsed/>
    <w:rsid w:val="00326F90"/>
    <w:pPr>
      <w:numPr>
        <w:numId w:val="5"/>
      </w:numPr>
      <w:contextualSpacing/>
    </w:pPr>
  </w:style>
  <w:style w:type="paragraph" w:styleId="Listennummer2">
    <w:name w:val="List Number 2"/>
    <w:basedOn w:val="Standard"/>
    <w:uiPriority w:val="99"/>
    <w:unhideWhenUsed/>
    <w:rsid w:val="0029639D"/>
    <w:pPr>
      <w:numPr>
        <w:numId w:val="6"/>
      </w:numPr>
      <w:contextualSpacing/>
    </w:pPr>
  </w:style>
  <w:style w:type="paragraph" w:styleId="Listennummer3">
    <w:name w:val="List Number 3"/>
    <w:basedOn w:val="Standard"/>
    <w:uiPriority w:val="99"/>
    <w:unhideWhenUsed/>
    <w:rsid w:val="0029639D"/>
    <w:pPr>
      <w:numPr>
        <w:numId w:val="7"/>
      </w:numPr>
      <w:contextualSpacing/>
    </w:pPr>
  </w:style>
  <w:style w:type="paragraph" w:styleId="Listenfortsetzung">
    <w:name w:val="List Continue"/>
    <w:basedOn w:val="Standard"/>
    <w:uiPriority w:val="99"/>
    <w:unhideWhenUsed/>
    <w:rsid w:val="0029639D"/>
    <w:pPr>
      <w:spacing w:after="120"/>
      <w:ind w:left="360"/>
      <w:contextualSpacing/>
    </w:pPr>
  </w:style>
  <w:style w:type="paragraph" w:styleId="Listenfortsetzung2">
    <w:name w:val="List Continue 2"/>
    <w:basedOn w:val="Standard"/>
    <w:uiPriority w:val="99"/>
    <w:unhideWhenUsed/>
    <w:rsid w:val="0029639D"/>
    <w:pPr>
      <w:spacing w:after="120"/>
      <w:ind w:left="720"/>
      <w:contextualSpacing/>
    </w:pPr>
  </w:style>
  <w:style w:type="paragraph" w:styleId="Listenfortsetzung3">
    <w:name w:val="List Continue 3"/>
    <w:basedOn w:val="Standard"/>
    <w:uiPriority w:val="99"/>
    <w:unhideWhenUsed/>
    <w:rsid w:val="0029639D"/>
    <w:pPr>
      <w:spacing w:after="120"/>
      <w:ind w:left="1080"/>
      <w:contextualSpacing/>
    </w:pPr>
  </w:style>
  <w:style w:type="paragraph" w:styleId="Makrotext">
    <w:name w:val="macro"/>
    <w:link w:val="MakrotextZchn"/>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krotextZchn">
    <w:name w:val="Makrotext Zchn"/>
    <w:basedOn w:val="Absatz-Standardschriftart"/>
    <w:link w:val="Makrotext"/>
    <w:uiPriority w:val="99"/>
    <w:rsid w:val="0029639D"/>
    <w:rPr>
      <w:rFonts w:ascii="Courier" w:hAnsi="Courier"/>
      <w:sz w:val="20"/>
      <w:szCs w:val="20"/>
    </w:rPr>
  </w:style>
  <w:style w:type="paragraph" w:styleId="Zitat">
    <w:name w:val="Quote"/>
    <w:basedOn w:val="Standard"/>
    <w:next w:val="Standard"/>
    <w:link w:val="ZitatZchn"/>
    <w:uiPriority w:val="29"/>
    <w:qFormat/>
    <w:rsid w:val="00FC693F"/>
    <w:rPr>
      <w:i/>
      <w:iCs/>
      <w:color w:val="000000" w:themeColor="text1"/>
    </w:rPr>
  </w:style>
  <w:style w:type="character" w:customStyle="1" w:styleId="ZitatZchn">
    <w:name w:val="Zitat Zchn"/>
    <w:basedOn w:val="Absatz-Standardschriftart"/>
    <w:link w:val="Zitat"/>
    <w:uiPriority w:val="29"/>
    <w:rsid w:val="00FC693F"/>
    <w:rPr>
      <w:i/>
      <w:iCs/>
      <w:color w:val="000000" w:themeColor="text1"/>
    </w:rPr>
  </w:style>
  <w:style w:type="character" w:customStyle="1" w:styleId="berschrift4Zchn">
    <w:name w:val="Überschrift 4 Zchn"/>
    <w:basedOn w:val="Absatz-Standardschriftart"/>
    <w:link w:val="berschrift4"/>
    <w:uiPriority w:val="9"/>
    <w:semiHidden/>
    <w:rsid w:val="00FC693F"/>
    <w:rPr>
      <w:rFonts w:asciiTheme="majorHAnsi" w:eastAsiaTheme="majorEastAsia" w:hAnsiTheme="majorHAnsi" w:cstheme="majorBidi"/>
      <w:b/>
      <w:bCs/>
      <w:i/>
      <w:iCs/>
      <w:color w:val="4F81BD" w:themeColor="accent1"/>
    </w:rPr>
  </w:style>
  <w:style w:type="character" w:customStyle="1" w:styleId="berschrift5Zchn">
    <w:name w:val="Überschrift 5 Zchn"/>
    <w:basedOn w:val="Absatz-Standardschriftart"/>
    <w:link w:val="berschrift5"/>
    <w:uiPriority w:val="9"/>
    <w:semiHidden/>
    <w:rsid w:val="00FC693F"/>
    <w:rPr>
      <w:rFonts w:asciiTheme="majorHAnsi" w:eastAsiaTheme="majorEastAsia" w:hAnsiTheme="majorHAnsi" w:cstheme="majorBidi"/>
      <w:color w:val="243F60" w:themeColor="accent1" w:themeShade="7F"/>
    </w:rPr>
  </w:style>
  <w:style w:type="character" w:customStyle="1" w:styleId="berschrift6Zchn">
    <w:name w:val="Überschrift 6 Zchn"/>
    <w:basedOn w:val="Absatz-Standardschriftart"/>
    <w:link w:val="berschrift6"/>
    <w:uiPriority w:val="9"/>
    <w:semiHidden/>
    <w:rsid w:val="00FC693F"/>
    <w:rPr>
      <w:rFonts w:asciiTheme="majorHAnsi" w:eastAsiaTheme="majorEastAsia" w:hAnsiTheme="majorHAnsi" w:cstheme="majorBidi"/>
      <w:i/>
      <w:iCs/>
      <w:color w:val="243F60" w:themeColor="accent1" w:themeShade="7F"/>
    </w:rPr>
  </w:style>
  <w:style w:type="character" w:customStyle="1" w:styleId="berschrift7Zchn">
    <w:name w:val="Überschrift 7 Zchn"/>
    <w:basedOn w:val="Absatz-Standardschriftart"/>
    <w:link w:val="berschrift7"/>
    <w:uiPriority w:val="9"/>
    <w:semiHidden/>
    <w:rsid w:val="00FC693F"/>
    <w:rPr>
      <w:rFonts w:asciiTheme="majorHAnsi" w:eastAsiaTheme="majorEastAsia" w:hAnsiTheme="majorHAnsi" w:cstheme="majorBidi"/>
      <w:i/>
      <w:iCs/>
      <w:color w:val="404040" w:themeColor="text1" w:themeTint="BF"/>
    </w:rPr>
  </w:style>
  <w:style w:type="character" w:customStyle="1" w:styleId="berschrift8Zchn">
    <w:name w:val="Überschrift 8 Zchn"/>
    <w:basedOn w:val="Absatz-Standardschriftart"/>
    <w:link w:val="berschrift8"/>
    <w:uiPriority w:val="9"/>
    <w:semiHidden/>
    <w:rsid w:val="00FC693F"/>
    <w:rPr>
      <w:rFonts w:asciiTheme="majorHAnsi" w:eastAsiaTheme="majorEastAsia" w:hAnsiTheme="majorHAnsi" w:cstheme="majorBidi"/>
      <w:color w:val="4F81BD" w:themeColor="accent1"/>
      <w:sz w:val="20"/>
      <w:szCs w:val="20"/>
    </w:rPr>
  </w:style>
  <w:style w:type="character" w:customStyle="1" w:styleId="berschrift9Zchn">
    <w:name w:val="Überschrift 9 Zchn"/>
    <w:basedOn w:val="Absatz-Standardschriftart"/>
    <w:link w:val="berschrift9"/>
    <w:uiPriority w:val="9"/>
    <w:semiHidden/>
    <w:rsid w:val="00FC693F"/>
    <w:rPr>
      <w:rFonts w:asciiTheme="majorHAnsi" w:eastAsiaTheme="majorEastAsia" w:hAnsiTheme="majorHAnsi" w:cstheme="majorBidi"/>
      <w:i/>
      <w:iCs/>
      <w:color w:val="404040" w:themeColor="text1" w:themeTint="BF"/>
      <w:sz w:val="20"/>
      <w:szCs w:val="20"/>
    </w:rPr>
  </w:style>
  <w:style w:type="paragraph" w:styleId="Beschriftung">
    <w:name w:val="caption"/>
    <w:basedOn w:val="Standard"/>
    <w:next w:val="Standard"/>
    <w:uiPriority w:val="35"/>
    <w:semiHidden/>
    <w:unhideWhenUsed/>
    <w:qFormat/>
    <w:rsid w:val="00FC693F"/>
    <w:pPr>
      <w:spacing w:line="240" w:lineRule="auto"/>
    </w:pPr>
    <w:rPr>
      <w:b/>
      <w:bCs/>
      <w:color w:val="4F81BD" w:themeColor="accent1"/>
      <w:sz w:val="18"/>
      <w:szCs w:val="18"/>
    </w:rPr>
  </w:style>
  <w:style w:type="character" w:styleId="Fett">
    <w:name w:val="Strong"/>
    <w:basedOn w:val="Absatz-Standardschriftart"/>
    <w:uiPriority w:val="22"/>
    <w:qFormat/>
    <w:rsid w:val="00FC693F"/>
    <w:rPr>
      <w:b/>
      <w:bCs/>
    </w:rPr>
  </w:style>
  <w:style w:type="character" w:styleId="Hervorhebung">
    <w:name w:val="Emphasis"/>
    <w:basedOn w:val="Absatz-Standardschriftart"/>
    <w:uiPriority w:val="20"/>
    <w:qFormat/>
    <w:rsid w:val="00FC693F"/>
    <w:rPr>
      <w:i/>
      <w:iCs/>
    </w:rPr>
  </w:style>
  <w:style w:type="paragraph" w:styleId="IntensivesZitat">
    <w:name w:val="Intense Quote"/>
    <w:basedOn w:val="Standard"/>
    <w:next w:val="Standard"/>
    <w:link w:val="IntensivesZitatZchn"/>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ivesZitatZchn">
    <w:name w:val="Intensives Zitat Zchn"/>
    <w:basedOn w:val="Absatz-Standardschriftart"/>
    <w:link w:val="IntensivesZitat"/>
    <w:uiPriority w:val="30"/>
    <w:rsid w:val="00FC693F"/>
    <w:rPr>
      <w:b/>
      <w:bCs/>
      <w:i/>
      <w:iCs/>
      <w:color w:val="4F81BD" w:themeColor="accent1"/>
    </w:rPr>
  </w:style>
  <w:style w:type="character" w:styleId="SchwacheHervorhebung">
    <w:name w:val="Subtle Emphasis"/>
    <w:basedOn w:val="Absatz-Standardschriftart"/>
    <w:uiPriority w:val="19"/>
    <w:qFormat/>
    <w:rsid w:val="00FC693F"/>
    <w:rPr>
      <w:i/>
      <w:iCs/>
      <w:color w:val="808080" w:themeColor="text1" w:themeTint="7F"/>
    </w:rPr>
  </w:style>
  <w:style w:type="character" w:styleId="IntensiveHervorhebung">
    <w:name w:val="Intense Emphasis"/>
    <w:basedOn w:val="Absatz-Standardschriftart"/>
    <w:uiPriority w:val="21"/>
    <w:qFormat/>
    <w:rsid w:val="00FC693F"/>
    <w:rPr>
      <w:b/>
      <w:bCs/>
      <w:i/>
      <w:iCs/>
      <w:color w:val="4F81BD" w:themeColor="accent1"/>
    </w:rPr>
  </w:style>
  <w:style w:type="character" w:styleId="SchwacherVerweis">
    <w:name w:val="Subtle Reference"/>
    <w:basedOn w:val="Absatz-Standardschriftart"/>
    <w:uiPriority w:val="31"/>
    <w:qFormat/>
    <w:rsid w:val="00FC693F"/>
    <w:rPr>
      <w:smallCaps/>
      <w:color w:val="C0504D" w:themeColor="accent2"/>
      <w:u w:val="single"/>
    </w:rPr>
  </w:style>
  <w:style w:type="character" w:styleId="IntensiverVerweis">
    <w:name w:val="Intense Reference"/>
    <w:basedOn w:val="Absatz-Standardschriftart"/>
    <w:uiPriority w:val="32"/>
    <w:qFormat/>
    <w:rsid w:val="00FC693F"/>
    <w:rPr>
      <w:b/>
      <w:bCs/>
      <w:smallCaps/>
      <w:color w:val="C0504D" w:themeColor="accent2"/>
      <w:spacing w:val="5"/>
      <w:u w:val="single"/>
    </w:rPr>
  </w:style>
  <w:style w:type="character" w:styleId="Buchtitel">
    <w:name w:val="Book Title"/>
    <w:basedOn w:val="Absatz-Standardschriftart"/>
    <w:uiPriority w:val="33"/>
    <w:qFormat/>
    <w:rsid w:val="00FC693F"/>
    <w:rPr>
      <w:b/>
      <w:bCs/>
      <w:smallCaps/>
      <w:spacing w:val="5"/>
    </w:rPr>
  </w:style>
  <w:style w:type="paragraph" w:styleId="Inhaltsverzeichnisberschrift">
    <w:name w:val="TOC Heading"/>
    <w:basedOn w:val="berschrift1"/>
    <w:next w:val="Standard"/>
    <w:uiPriority w:val="39"/>
    <w:semiHidden/>
    <w:unhideWhenUsed/>
    <w:qFormat/>
    <w:rsid w:val="00FC693F"/>
    <w:pPr>
      <w:outlineLvl w:val="9"/>
    </w:pPr>
  </w:style>
  <w:style w:type="table" w:styleId="Tabellenraster">
    <w:name w:val="Table Grid"/>
    <w:basedOn w:val="NormaleTabelle"/>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HelleSchattierung">
    <w:name w:val="Light Shading"/>
    <w:basedOn w:val="NormaleTabelle"/>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Schattierung-Akzent1">
    <w:name w:val="Light Shading Accent 1"/>
    <w:basedOn w:val="NormaleTabelle"/>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HelleSchattierung-Akzent2">
    <w:name w:val="Light Shading Accent 2"/>
    <w:basedOn w:val="NormaleTabelle"/>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HelleSchattierung-Akzent3">
    <w:name w:val="Light Shading Accent 3"/>
    <w:basedOn w:val="NormaleTabelle"/>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HelleSchattierung-Akzent4">
    <w:name w:val="Light Shading Accent 4"/>
    <w:basedOn w:val="NormaleTabelle"/>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HelleSchattierung-Akzent5">
    <w:name w:val="Light Shading Accent 5"/>
    <w:basedOn w:val="NormaleTabelle"/>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HelleSchattierung-Akzent6">
    <w:name w:val="Light Shading Accent 6"/>
    <w:basedOn w:val="NormaleTabelle"/>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HelleListe">
    <w:name w:val="Light List"/>
    <w:basedOn w:val="NormaleTabelle"/>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Liste-Akzent1">
    <w:name w:val="Light List Accent 1"/>
    <w:basedOn w:val="NormaleTabelle"/>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HelleListe-Akzent2">
    <w:name w:val="Light List Accent 2"/>
    <w:basedOn w:val="NormaleTabelle"/>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HelleListe-Akzent3">
    <w:name w:val="Light List Accent 3"/>
    <w:basedOn w:val="NormaleTabelle"/>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HelleListe-Akzent4">
    <w:name w:val="Light List Accent 4"/>
    <w:basedOn w:val="NormaleTabelle"/>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HelleListe-Akzent5">
    <w:name w:val="Light List Accent 5"/>
    <w:basedOn w:val="NormaleTabelle"/>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HelleListe-Akzent6">
    <w:name w:val="Light List Accent 6"/>
    <w:basedOn w:val="NormaleTabelle"/>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HellesRaster">
    <w:name w:val="Light Grid"/>
    <w:basedOn w:val="NormaleTabelle"/>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HellesRaster-Akzent1">
    <w:name w:val="Light Grid Accent 1"/>
    <w:basedOn w:val="NormaleTabelle"/>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HellesRaster-Akzent2">
    <w:name w:val="Light Grid Accent 2"/>
    <w:basedOn w:val="NormaleTabelle"/>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HellesRaster-Akzent3">
    <w:name w:val="Light Grid Accent 3"/>
    <w:basedOn w:val="NormaleTabelle"/>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HellesRaster-Akzent4">
    <w:name w:val="Light Grid Accent 4"/>
    <w:basedOn w:val="NormaleTabelle"/>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HellesRaster-Akzent5">
    <w:name w:val="Light Grid Accent 5"/>
    <w:basedOn w:val="NormaleTabelle"/>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HellesRaster-Akzent6">
    <w:name w:val="Light Grid Accent 6"/>
    <w:basedOn w:val="NormaleTabelle"/>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ittlereSchattierung1">
    <w:name w:val="Medium Shading 1"/>
    <w:basedOn w:val="NormaleTabelle"/>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ittlereSchattierung1-Akzent1">
    <w:name w:val="Medium Shading 1 Accent 1"/>
    <w:basedOn w:val="NormaleTabelle"/>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ittlereSchattierung1-Akzent2">
    <w:name w:val="Medium Shading 1 Accent 2"/>
    <w:basedOn w:val="NormaleTabelle"/>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ittlereSchattierung1-Akzent3">
    <w:name w:val="Medium Shading 1 Accent 3"/>
    <w:basedOn w:val="NormaleTabelle"/>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ittlereSchattierung1-Akzent4">
    <w:name w:val="Medium Shading 1 Accent 4"/>
    <w:basedOn w:val="NormaleTabelle"/>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ittlereSchattierung1-Akzent6">
    <w:name w:val="Medium Shading 1 Accent 6"/>
    <w:basedOn w:val="NormaleTabelle"/>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ittlereSchattierung2">
    <w:name w:val="Medium Shading 2"/>
    <w:basedOn w:val="NormaleTabel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1">
    <w:name w:val="Medium Shading 2 Accent 1"/>
    <w:basedOn w:val="NormaleTabel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2">
    <w:name w:val="Medium Shading 2 Accent 2"/>
    <w:basedOn w:val="NormaleTabel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3">
    <w:name w:val="Medium Shading 2 Accent 3"/>
    <w:basedOn w:val="NormaleTabel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4">
    <w:name w:val="Medium Shading 2 Accent 4"/>
    <w:basedOn w:val="NormaleTabel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5">
    <w:name w:val="Medium Shading 2 Accent 5"/>
    <w:basedOn w:val="NormaleTabel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6">
    <w:name w:val="Medium Shading 2 Accent 6"/>
    <w:basedOn w:val="NormaleTabel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Liste1">
    <w:name w:val="Medium List 1"/>
    <w:basedOn w:val="NormaleTabelle"/>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ittlereListe1-Akzent1">
    <w:name w:val="Medium List 1 Accent 1"/>
    <w:basedOn w:val="NormaleTabelle"/>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ittlereListe1-Akzent2">
    <w:name w:val="Medium List 1 Accent 2"/>
    <w:basedOn w:val="NormaleTabelle"/>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ittlereListe1-Akzent3">
    <w:name w:val="Medium List 1 Accent 3"/>
    <w:basedOn w:val="NormaleTabelle"/>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ittlereListe1-Akzent4">
    <w:name w:val="Medium List 1 Accent 4"/>
    <w:basedOn w:val="NormaleTabelle"/>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ittlereListe1-Akzent5">
    <w:name w:val="Medium List 1 Accent 5"/>
    <w:basedOn w:val="NormaleTabelle"/>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ittlereListe1-Akzent6">
    <w:name w:val="Medium List 1 Accent 6"/>
    <w:basedOn w:val="NormaleTabelle"/>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ittlereListe2">
    <w:name w:val="Medium List 2"/>
    <w:basedOn w:val="NormaleTabel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1">
    <w:name w:val="Medium List 2 Accent 1"/>
    <w:basedOn w:val="NormaleTabel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2">
    <w:name w:val="Medium List 2 Accent 2"/>
    <w:basedOn w:val="NormaleTabel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3">
    <w:name w:val="Medium List 2 Accent 3"/>
    <w:basedOn w:val="NormaleTabel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4">
    <w:name w:val="Medium List 2 Accent 4"/>
    <w:basedOn w:val="NormaleTabel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5">
    <w:name w:val="Medium List 2 Accent 5"/>
    <w:basedOn w:val="NormaleTabel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6">
    <w:name w:val="Medium List 2 Accent 6"/>
    <w:basedOn w:val="NormaleTabel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sRaster1">
    <w:name w:val="Medium Grid 1"/>
    <w:basedOn w:val="NormaleTabelle"/>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ittleresRaster1-Akzent1">
    <w:name w:val="Medium Grid 1 Accent 1"/>
    <w:basedOn w:val="NormaleTabelle"/>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ittleresRaster1-Akzent2">
    <w:name w:val="Medium Grid 1 Accent 2"/>
    <w:basedOn w:val="NormaleTabelle"/>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ittleresRaster1-Akzent3">
    <w:name w:val="Medium Grid 1 Accent 3"/>
    <w:basedOn w:val="NormaleTabelle"/>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ittleresRaster1-Akzent4">
    <w:name w:val="Medium Grid 1 Accent 4"/>
    <w:basedOn w:val="NormaleTabelle"/>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ittleresRaster1-Akzent5">
    <w:name w:val="Medium Grid 1 Accent 5"/>
    <w:basedOn w:val="NormaleTabelle"/>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ittleresRaster1-Akzent6">
    <w:name w:val="Medium Grid 1 Accent 6"/>
    <w:basedOn w:val="NormaleTabelle"/>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ittleresRaster2">
    <w:name w:val="Medium Grid 2"/>
    <w:basedOn w:val="NormaleTabel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ittleresRaster2-Akzent1">
    <w:name w:val="Medium Grid 2 Accent 1"/>
    <w:basedOn w:val="NormaleTabel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ittleresRaster2-Akzent2">
    <w:name w:val="Medium Grid 2 Accent 2"/>
    <w:basedOn w:val="NormaleTabel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ittleresRaster2-Akzent3">
    <w:name w:val="Medium Grid 2 Accent 3"/>
    <w:basedOn w:val="NormaleTabel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ittleresRaster2-Akzent4">
    <w:name w:val="Medium Grid 2 Accent 4"/>
    <w:basedOn w:val="NormaleTabel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ittleresRaster2-Akzent5">
    <w:name w:val="Medium Grid 2 Accent 5"/>
    <w:basedOn w:val="NormaleTabel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ittleresRaster2-Akzent6">
    <w:name w:val="Medium Grid 2 Accent 6"/>
    <w:basedOn w:val="NormaleTabel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ittleresRaster3">
    <w:name w:val="Medium Grid 3"/>
    <w:basedOn w:val="NormaleTabel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ittleresRaster3-Akzent1">
    <w:name w:val="Medium Grid 3 Accent 1"/>
    <w:basedOn w:val="NormaleTabel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ittleresRaster3-Akzent2">
    <w:name w:val="Medium Grid 3 Accent 2"/>
    <w:basedOn w:val="NormaleTabel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ittleresRaster3-Akzent3">
    <w:name w:val="Medium Grid 3 Accent 3"/>
    <w:basedOn w:val="NormaleTabel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ittleresRaster3-Akzent4">
    <w:name w:val="Medium Grid 3 Accent 4"/>
    <w:basedOn w:val="NormaleTabel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ittleresRaster3-Akzent5">
    <w:name w:val="Medium Grid 3 Accent 5"/>
    <w:basedOn w:val="NormaleTabel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ittleresRaster3-Akzent6">
    <w:name w:val="Medium Grid 3 Accent 6"/>
    <w:basedOn w:val="NormaleTabel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unkleListe">
    <w:name w:val="Dark List"/>
    <w:basedOn w:val="NormaleTabelle"/>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unkleListe-Akzent1">
    <w:name w:val="Dark List Accent 1"/>
    <w:basedOn w:val="NormaleTabelle"/>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unkleListe-Akzent2">
    <w:name w:val="Dark List Accent 2"/>
    <w:basedOn w:val="NormaleTabelle"/>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unkleListe-Akzent3">
    <w:name w:val="Dark List Accent 3"/>
    <w:basedOn w:val="NormaleTabelle"/>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unkleListe-Akzent4">
    <w:name w:val="Dark List Accent 4"/>
    <w:basedOn w:val="NormaleTabelle"/>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unkleListe-Akzent5">
    <w:name w:val="Dark List Accent 5"/>
    <w:basedOn w:val="NormaleTabelle"/>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unkleListe-Akzent6">
    <w:name w:val="Dark List Accent 6"/>
    <w:basedOn w:val="NormaleTabelle"/>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FarbigeSchattierung">
    <w:name w:val="Colorful Shading"/>
    <w:basedOn w:val="NormaleTabel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FarbigeSchattierung-Akzent1">
    <w:name w:val="Colorful Shading Accent 1"/>
    <w:basedOn w:val="NormaleTabel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FarbigeSchattierung-Akzent2">
    <w:name w:val="Colorful Shading Accent 2"/>
    <w:basedOn w:val="NormaleTabel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FarbigeSchattierung-Akzent3">
    <w:name w:val="Colorful Shading Accent 3"/>
    <w:basedOn w:val="NormaleTabelle"/>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FarbigeSchattierung-Akzent4">
    <w:name w:val="Colorful Shading Accent 4"/>
    <w:basedOn w:val="NormaleTabelle"/>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FarbigeSchattierung-Akzent5">
    <w:name w:val="Colorful Shading Accent 5"/>
    <w:basedOn w:val="NormaleTabelle"/>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FarbigeSchattierung-Akzent6">
    <w:name w:val="Colorful Shading Accent 6"/>
    <w:basedOn w:val="NormaleTabelle"/>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FarbigeListe">
    <w:name w:val="Colorful List"/>
    <w:basedOn w:val="NormaleTabelle"/>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arbigeListe-Akzent1">
    <w:name w:val="Colorful List Accent 1"/>
    <w:basedOn w:val="NormaleTabelle"/>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FarbigeListe-Akzent2">
    <w:name w:val="Colorful List Accent 2"/>
    <w:basedOn w:val="NormaleTabelle"/>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FarbigeListe-Akzent3">
    <w:name w:val="Colorful List Accent 3"/>
    <w:basedOn w:val="NormaleTabelle"/>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FarbigeListe-Akzent4">
    <w:name w:val="Colorful List Accent 4"/>
    <w:basedOn w:val="NormaleTabelle"/>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FarbigeListe-Akzent5">
    <w:name w:val="Colorful List Accent 5"/>
    <w:basedOn w:val="NormaleTabelle"/>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FarbigeListe-Akzent6">
    <w:name w:val="Colorful List Accent 6"/>
    <w:basedOn w:val="NormaleTabelle"/>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FarbigesRaster">
    <w:name w:val="Colorful Grid"/>
    <w:basedOn w:val="NormaleTabel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arbigesRaster-Akzent1">
    <w:name w:val="Colorful Grid Accent 1"/>
    <w:basedOn w:val="NormaleTabel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FarbigesRaster-Akzent2">
    <w:name w:val="Colorful Grid Accent 2"/>
    <w:basedOn w:val="NormaleTabel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FarbigesRaster-Akzent3">
    <w:name w:val="Colorful Grid Accent 3"/>
    <w:basedOn w:val="NormaleTabel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FarbigesRaster-Akzent4">
    <w:name w:val="Colorful Grid Accent 4"/>
    <w:basedOn w:val="NormaleTabel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FarbigesRaster-Akzent5">
    <w:name w:val="Colorful Grid Accent 5"/>
    <w:basedOn w:val="NormaleTabel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FarbigesRaster-Akzent6">
    <w:name w:val="Colorful Grid Accent 6"/>
    <w:basedOn w:val="NormaleTabel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EinfacheTabelle1">
    <w:name w:val="Plain Table 1"/>
    <w:basedOn w:val="NormaleTabelle"/>
    <w:uiPriority w:val="99"/>
    <w:rsid w:val="009B6FB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rarbeitung">
    <w:name w:val="Revision"/>
    <w:hidden/>
    <w:uiPriority w:val="99"/>
    <w:semiHidden/>
    <w:rsid w:val="004B3E47"/>
    <w:pPr>
      <w:spacing w:after="0" w:line="240" w:lineRule="auto"/>
    </w:pPr>
  </w:style>
  <w:style w:type="character" w:styleId="Kommentarzeichen">
    <w:name w:val="annotation reference"/>
    <w:basedOn w:val="Absatz-Standardschriftart"/>
    <w:uiPriority w:val="99"/>
    <w:semiHidden/>
    <w:unhideWhenUsed/>
    <w:rsid w:val="008D7DF3"/>
    <w:rPr>
      <w:sz w:val="16"/>
      <w:szCs w:val="16"/>
    </w:rPr>
  </w:style>
  <w:style w:type="paragraph" w:styleId="Kommentartext">
    <w:name w:val="annotation text"/>
    <w:basedOn w:val="Standard"/>
    <w:link w:val="KommentartextZchn"/>
    <w:uiPriority w:val="99"/>
    <w:unhideWhenUsed/>
    <w:rsid w:val="008D7DF3"/>
    <w:pPr>
      <w:spacing w:line="240" w:lineRule="auto"/>
    </w:pPr>
    <w:rPr>
      <w:sz w:val="20"/>
      <w:szCs w:val="20"/>
    </w:rPr>
  </w:style>
  <w:style w:type="character" w:customStyle="1" w:styleId="KommentartextZchn">
    <w:name w:val="Kommentartext Zchn"/>
    <w:basedOn w:val="Absatz-Standardschriftart"/>
    <w:link w:val="Kommentartext"/>
    <w:uiPriority w:val="99"/>
    <w:rsid w:val="008D7DF3"/>
    <w:rPr>
      <w:sz w:val="20"/>
      <w:szCs w:val="20"/>
    </w:rPr>
  </w:style>
  <w:style w:type="paragraph" w:styleId="Kommentarthema">
    <w:name w:val="annotation subject"/>
    <w:basedOn w:val="Kommentartext"/>
    <w:next w:val="Kommentartext"/>
    <w:link w:val="KommentarthemaZchn"/>
    <w:uiPriority w:val="99"/>
    <w:semiHidden/>
    <w:unhideWhenUsed/>
    <w:rsid w:val="008D7DF3"/>
    <w:rPr>
      <w:b/>
      <w:bCs/>
    </w:rPr>
  </w:style>
  <w:style w:type="character" w:customStyle="1" w:styleId="KommentarthemaZchn">
    <w:name w:val="Kommentarthema Zchn"/>
    <w:basedOn w:val="KommentartextZchn"/>
    <w:link w:val="Kommentarthema"/>
    <w:uiPriority w:val="99"/>
    <w:semiHidden/>
    <w:rsid w:val="008D7DF3"/>
    <w:rPr>
      <w:b/>
      <w:bCs/>
      <w:sz w:val="20"/>
      <w:szCs w:val="20"/>
    </w:rPr>
  </w:style>
  <w:style w:type="character" w:styleId="Hyperlink">
    <w:name w:val="Hyperlink"/>
    <w:basedOn w:val="Absatz-Standardschriftart"/>
    <w:uiPriority w:val="99"/>
    <w:unhideWhenUsed/>
    <w:rsid w:val="00922DBB"/>
    <w:rPr>
      <w:color w:val="0000FF" w:themeColor="hyperlink"/>
      <w:u w:val="single"/>
    </w:rPr>
  </w:style>
  <w:style w:type="character" w:styleId="NichtaufgelsteErwhnung">
    <w:name w:val="Unresolved Mention"/>
    <w:basedOn w:val="Absatz-Standardschriftart"/>
    <w:uiPriority w:val="99"/>
    <w:semiHidden/>
    <w:unhideWhenUsed/>
    <w:rsid w:val="00724F4E"/>
    <w:rPr>
      <w:color w:val="605E5C"/>
      <w:shd w:val="clear" w:color="auto" w:fill="E1DFDD"/>
    </w:rPr>
  </w:style>
  <w:style w:type="character" w:styleId="BesuchterLink">
    <w:name w:val="FollowedHyperlink"/>
    <w:basedOn w:val="Absatz-Standardschriftart"/>
    <w:uiPriority w:val="99"/>
    <w:semiHidden/>
    <w:unhideWhenUsed/>
    <w:rsid w:val="008153C9"/>
    <w:rPr>
      <w:color w:val="800080" w:themeColor="followedHyperlink"/>
      <w:u w:val="single"/>
    </w:rPr>
  </w:style>
  <w:style w:type="paragraph" w:styleId="Funotentext">
    <w:name w:val="footnote text"/>
    <w:basedOn w:val="Standard"/>
    <w:link w:val="FunotentextZchn"/>
    <w:uiPriority w:val="99"/>
    <w:semiHidden/>
    <w:unhideWhenUsed/>
    <w:rsid w:val="009748BF"/>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9748BF"/>
    <w:rPr>
      <w:sz w:val="20"/>
      <w:szCs w:val="20"/>
    </w:rPr>
  </w:style>
  <w:style w:type="character" w:styleId="Funotenzeichen">
    <w:name w:val="footnote reference"/>
    <w:basedOn w:val="Absatz-Standardschriftart"/>
    <w:uiPriority w:val="99"/>
    <w:semiHidden/>
    <w:unhideWhenUsed/>
    <w:rsid w:val="009748B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https://um.baden-wuerttemberg.de/fileadmin/redaktion/m-um/intern/Dateien/Dokumente/4_Klima/Klimaschutz/Foerdermoeglichkeiten/KlimaschutzPlus/VwV-Foerderprogramm-Klimaschutz-Plus-fuer-Kommunen-Teil-2-Strategische-Massnahmen.pdf" TargetMode="External" Type="http://schemas.openxmlformats.org/officeDocument/2006/relationships/hyperlink"/><Relationship Id="rId11" Target="https://www.zukunftaltbau.de/strategie" TargetMode="External" Type="http://schemas.openxmlformats.org/officeDocument/2006/relationships/hyperlink"/><Relationship Id="rId12" Target="https://www.l-bank.de/download/version/0d5aff6c-971e-4d1d-b2f5-e86b3f0b149e/foerderbaustein-2.5_qualitaetsmanagementverfahren-mit-klimabezug_foerderhoehe-arbeitstage_29-01-2026.docx" TargetMode="External" Type="http://schemas.openxmlformats.org/officeDocument/2006/relationships/hyperlink"/><Relationship Id="rId13" Target="https://um.baden-wuerttemberg.de/de/presse-service/foerderprogramme/klima/klimaschutz-plus" TargetMode="External" Type="http://schemas.openxmlformats.org/officeDocument/2006/relationships/hyperlink"/><Relationship Id="rId14" Target="https://um.baden-wuerttemberg.de/klimaschutz-plus" TargetMode="External" Type="http://schemas.openxmlformats.org/officeDocument/2006/relationships/hyperlink"/><Relationship Id="rId15" Target="mailto:klimaschutz-plus@um.bwl.de" TargetMode="External" Type="http://schemas.openxmlformats.org/officeDocument/2006/relationships/hyperlink"/><Relationship Id="rId16" Target="https://www.l-bank.de/produkte/finanzhilfen/klimaschutz-plus-2025.html" TargetMode="External" Type="http://schemas.openxmlformats.org/officeDocument/2006/relationships/hyperlink"/><Relationship Id="rId17" Target="mailto:Klimaschutz-Plus@l-bank.de" TargetMode="External" Type="http://schemas.openxmlformats.org/officeDocument/2006/relationships/hyperlink"/><Relationship Id="rId18" Target="mailto:klimaschutz-plus@kea-bw.de" TargetMode="External" Type="http://schemas.openxmlformats.org/officeDocument/2006/relationships/hyperlink"/><Relationship Id="rId19" Target="header1.xml" Type="http://schemas.openxmlformats.org/officeDocument/2006/relationships/header"/><Relationship Id="rId2" Target="numbering.xml" Type="http://schemas.openxmlformats.org/officeDocument/2006/relationships/numbering"/><Relationship Id="rId20" Target="header2.xml" Type="http://schemas.openxmlformats.org/officeDocument/2006/relationships/header"/><Relationship Id="rId21" Target="footer1.xml" Type="http://schemas.openxmlformats.org/officeDocument/2006/relationships/footer"/><Relationship Id="rId22" Target="footer2.xml" Type="http://schemas.openxmlformats.org/officeDocument/2006/relationships/footer"/><Relationship Id="rId23" Target="header3.xml" Type="http://schemas.openxmlformats.org/officeDocument/2006/relationships/header"/><Relationship Id="rId24" Target="footer3.xml" Type="http://schemas.openxmlformats.org/officeDocument/2006/relationships/footer"/><Relationship Id="rId25" Target="fontTable.xml" Type="http://schemas.openxmlformats.org/officeDocument/2006/relationships/fontTable"/><Relationship Id="rId26" Target="theme/theme1.xml" Type="http://schemas.openxmlformats.org/officeDocument/2006/relationships/theme"/><Relationship Id="rId3" Target="styles.xml" Type="http://schemas.openxmlformats.org/officeDocument/2006/relationships/styles"/><Relationship Id="rId4" Target="settings.xml" Type="http://schemas.openxmlformats.org/officeDocument/2006/relationships/settings"/><Relationship Id="rId5" Target="webSettings.xml" Type="http://schemas.openxmlformats.org/officeDocument/2006/relationships/webSettings"/><Relationship Id="rId6" Target="footnotes.xml" Type="http://schemas.openxmlformats.org/officeDocument/2006/relationships/footnotes"/><Relationship Id="rId7" Target="endnotes.xml" Type="http://schemas.openxmlformats.org/officeDocument/2006/relationships/endnotes"/><Relationship Id="rId8" Target="https://www.l-bank.de/download/version/96888122-aa0e-4d66-956c-f8c3097928ba/informationen-zu-den-gebaeudetypen-klimaschutz-plus-teil-1-gekuerzt-barrierefrei_29-12-2025.pdf" TargetMode="External" Type="http://schemas.openxmlformats.org/officeDocument/2006/relationships/hyperlink"/><Relationship Id="rId9" Target="https://formulare.virtuelles-rathaus.de/metaform/Form-Solutions/sid/assistant/6971e3123ef3be7593cc07d6" TargetMode="External" Type="http://schemas.openxmlformats.org/officeDocument/2006/relationships/hyperlink"/></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
  <TotalTime>0</TotalTime>
  <Pages>5</Pages>
  <Words>1191</Words>
  <Characters>9011</Characters>
  <Application/>
  <DocSecurity>0</DocSecurity>
  <Lines>290</Lines>
  <Paragraphs>91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10111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cp:revision>0</cp:revision>
</cp:coreProperties>
</file>

<file path=docProps/custom.xml><?xml version="1.0" encoding="utf-8"?>
<Properties xmlns="http://schemas.openxmlformats.org/officeDocument/2006/custom-properties" xmlns:vt="http://schemas.openxmlformats.org/officeDocument/2006/docPropsVTypes"/>
</file>